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2C" w:rsidRPr="007A129A" w:rsidRDefault="00A30D2C" w:rsidP="00A30D2C">
      <w:pPr>
        <w:rPr>
          <w:rFonts w:asciiTheme="minorHAnsi" w:hAnsiTheme="minorHAnsi"/>
          <w:b/>
          <w:i/>
        </w:rPr>
      </w:pPr>
      <w:bookmarkStart w:id="0" w:name="_GoBack"/>
      <w:bookmarkEnd w:id="0"/>
      <w:r w:rsidRPr="007A129A">
        <w:rPr>
          <w:rFonts w:asciiTheme="minorHAnsi" w:hAnsiTheme="minorHAnsi"/>
          <w:b/>
          <w:i/>
        </w:rPr>
        <w:t>Aufgabenkatalog</w:t>
      </w:r>
    </w:p>
    <w:p w:rsidR="00A30D2C" w:rsidRPr="007A129A" w:rsidRDefault="00A30D2C" w:rsidP="00A30D2C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69"/>
        <w:gridCol w:w="5911"/>
        <w:gridCol w:w="2009"/>
      </w:tblGrid>
      <w:tr w:rsidR="00A30D2C" w:rsidRPr="00AB4B0D" w:rsidTr="007A70AC">
        <w:tc>
          <w:tcPr>
            <w:tcW w:w="2169" w:type="dxa"/>
            <w:vAlign w:val="bottom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  <w:szCs w:val="22"/>
              </w:rPr>
            </w:pPr>
            <w:r w:rsidRPr="00AB4B0D">
              <w:rPr>
                <w:noProof/>
                <w:sz w:val="22"/>
                <w:szCs w:val="22"/>
              </w:rPr>
              <w:t>Bereich</w:t>
            </w:r>
          </w:p>
        </w:tc>
        <w:tc>
          <w:tcPr>
            <w:tcW w:w="5911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  <w:szCs w:val="22"/>
              </w:rPr>
            </w:pPr>
            <w:r w:rsidRPr="00AB4B0D">
              <w:rPr>
                <w:noProof/>
                <w:sz w:val="22"/>
                <w:szCs w:val="22"/>
              </w:rPr>
              <w:t>Aufgabe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  <w:szCs w:val="22"/>
              </w:rPr>
            </w:pPr>
            <w:r w:rsidRPr="00AB4B0D">
              <w:rPr>
                <w:noProof/>
                <w:sz w:val="22"/>
                <w:szCs w:val="22"/>
              </w:rPr>
              <w:t>Zusammenarbeit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Pr="00457A45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Kultus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Koordinations- und Planungsaufgaben (Datenplanung, musikalische Mitwirkung Gottesdienste, Lektoren, Kirchenkaffee, Kollektenplan, …)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Kasualienplanung, Rodelführung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Raumreservationen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Homepage, GD-Publikationen Anzeiger, Liedblätter, Werbung/Flyer Spezial-GD (WGT, gold. Konf, BfA-Kampagnen, …)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Pfarramt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Bildung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KUW-Sekretariat (Datenplanung, Schüleradministration, Raumverwaltung, Korrespondenzen, Konfirmationen, Lager, …)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Pensumsberechnungen Katechetik jährlich (Bandbreite) inkl. Anpassung Zahlungsprozess Löhne</w:t>
            </w:r>
          </w:p>
          <w:p w:rsidR="00A30D2C" w:rsidRPr="00AB27DA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Administartions-Dienstleistungen für Bereich Kinder/Jugend/Familie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Katechetik, KUW-MA</w:t>
            </w:r>
            <w:r>
              <w:rPr>
                <w:noProof/>
                <w:sz w:val="20"/>
              </w:rPr>
              <w:br/>
              <w:t>KUW-Koordination</w:t>
            </w:r>
            <w:r>
              <w:rPr>
                <w:noProof/>
                <w:sz w:val="20"/>
              </w:rPr>
              <w:br/>
              <w:t>Pfarramt</w:t>
            </w:r>
            <w:r>
              <w:rPr>
                <w:noProof/>
                <w:sz w:val="20"/>
              </w:rPr>
              <w:br/>
              <w:t>Finanzverwaltung</w:t>
            </w:r>
            <w:r>
              <w:rPr>
                <w:noProof/>
                <w:sz w:val="20"/>
              </w:rPr>
              <w:br/>
              <w:t xml:space="preserve">Schulsekretariate </w:t>
            </w:r>
            <w:r>
              <w:rPr>
                <w:noProof/>
                <w:sz w:val="20"/>
              </w:rPr>
              <w:br/>
              <w:t>MA Kinder-/Jugend-arbeit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Information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Betreuung Homepage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Layout Gemeindeseiten „reformiert.“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Predigtzettel Anzeiger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Bewirtschaftung Social Media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Gestaltung Flyer, Plakate, Inserate für Projekte, Anlässe etc.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Medienmitteilungen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Veranstaltungskalender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Kirchgemeinderat</w:t>
            </w:r>
            <w:r>
              <w:rPr>
                <w:noProof/>
                <w:sz w:val="20"/>
              </w:rPr>
              <w:br/>
              <w:t>Pfarramt</w:t>
            </w:r>
            <w:r>
              <w:rPr>
                <w:noProof/>
                <w:sz w:val="20"/>
              </w:rPr>
              <w:br/>
              <w:t>Sozialdiakonie</w:t>
            </w:r>
            <w:r>
              <w:rPr>
                <w:noProof/>
                <w:sz w:val="20"/>
              </w:rPr>
              <w:br/>
              <w:t>Externe: Druckereien, Verlage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Soziales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Daten- und Adressverwaltung Freiwilligengruppen zuhanden Sozialdiakonie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Anlaufstelle Freiwillige (Schalter-/Telefondienst)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Werbeaufträge für Projekte und Anlässe Sozialdiakonie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Administrations-Dienstleistungen für Sozialdiakonie (Senioren-nachmittag, Freiwilligenanlass)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Pfarramt</w:t>
            </w:r>
            <w:r>
              <w:rPr>
                <w:noProof/>
                <w:sz w:val="20"/>
              </w:rPr>
              <w:br/>
              <w:t>Sozialdiakonie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Kultur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Veranstaltungen, Anlässe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Kirchenmusik (Werbung Konzerte, Orgelvespern, …)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Raumreservationen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Vertragserstellung mit Referenten, Chören, Musikern etc.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Zahlungsprozesse Honorare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Organist/in</w:t>
            </w:r>
            <w:r>
              <w:rPr>
                <w:noProof/>
                <w:sz w:val="20"/>
              </w:rPr>
              <w:br/>
              <w:t>Kantorei/Kirchenchor</w:t>
            </w:r>
            <w:r>
              <w:rPr>
                <w:noProof/>
                <w:sz w:val="20"/>
              </w:rPr>
              <w:br/>
              <w:t>Sigristen</w:t>
            </w:r>
            <w:r>
              <w:rPr>
                <w:noProof/>
                <w:sz w:val="20"/>
              </w:rPr>
              <w:br/>
              <w:t>Finanzverwaltung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Infrastruktur/ Liegenschaften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Beratung und Unterstützung ressortzuständiger KG-Rat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Sekretariat Baukommission bei Sanierungs- und Bauprojekten, evtl. Ausschreibungen, Bewilligungsverfahren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Liegenschaftsadministration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Organisation Reparaturen und Liegenschaftsunterhalt gemäss Investitionsplanung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Kontakt- und Ansprechperson für Fragen betr. Reparaturen, Unterhalt, Energie, Strom, Wasser, Heizung, Gebäudetechnik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Koordination Handwerker, Unternehmen und Mitarbeitende, Offerteinholungen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Sachversicherungsportefeuille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Schadensabwicklungen mit Versicherungen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Koordination/Ansprechperson Informatik, Telefonie, Büroinfrastruktur, Multifunktionsgeräte, Lizenzen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Wohnungsabnahmen-/Übergaben mit Mieter/innen, Nebenkostenabrechnungen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Raumverwaltung/-Vermietung (Verträge, Zahlungsabwicklung)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KGR Ressort Infra/ Liegenschaften</w:t>
            </w:r>
            <w:r>
              <w:rPr>
                <w:noProof/>
                <w:sz w:val="20"/>
              </w:rPr>
              <w:br/>
              <w:t>Finanzverwaltung</w:t>
            </w:r>
            <w:r>
              <w:rPr>
                <w:noProof/>
                <w:sz w:val="20"/>
              </w:rPr>
              <w:br/>
              <w:t>Sigrist/innen</w:t>
            </w:r>
            <w:r>
              <w:rPr>
                <w:noProof/>
                <w:sz w:val="20"/>
              </w:rPr>
              <w:br/>
              <w:t>Mieter/innen</w:t>
            </w:r>
            <w:r>
              <w:rPr>
                <w:noProof/>
                <w:sz w:val="20"/>
              </w:rPr>
              <w:br/>
              <w:t>Raumbenützer/innen</w:t>
            </w:r>
            <w:r>
              <w:rPr>
                <w:noProof/>
                <w:sz w:val="20"/>
              </w:rPr>
              <w:br/>
              <w:t xml:space="preserve">Externe: Handwerker, Unternehmen, Ver-sicherungen, IT-Support, </w:t>
            </w:r>
            <w:r>
              <w:rPr>
                <w:noProof/>
                <w:sz w:val="20"/>
              </w:rPr>
              <w:br/>
            </w:r>
          </w:p>
        </w:tc>
      </w:tr>
    </w:tbl>
    <w:p w:rsidR="00A30D2C" w:rsidRDefault="00A30D2C" w:rsidP="00A30D2C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69"/>
        <w:gridCol w:w="5911"/>
        <w:gridCol w:w="2009"/>
      </w:tblGrid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lastRenderedPageBreak/>
              <w:t>Personal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Rekrutierungsprozess (Ausschreibung, Bewerbungs- und Vor-stellungsverfahren, Anstellungs- und Einarbeitungsprozess)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Administration (Arbeitsvertrag, Versicherungsadministration, PK, Dossierführung, Arbeitszeiterfassung)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Entwicklung/Förderung (Teambildung, Lohnmassnahmen, Weiterbildung, Ehrung, Teamausflüge und –Anlässe)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Problematiken (Krankheit, Unfall, Konfliktbewältigung, Krisen-management)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Verabschiedung (Zeugnisse, Austrittsprozess, Würdigung)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Lohnmanagement (Lohnzahlungen, Zulagenadministration, Lohndeklarationen AHV, UVG, BVG)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KGR-Präsidium/</w:t>
            </w:r>
            <w:r>
              <w:rPr>
                <w:noProof/>
                <w:sz w:val="20"/>
              </w:rPr>
              <w:br/>
              <w:t>KGR Ressort Personal</w:t>
            </w:r>
            <w:r>
              <w:rPr>
                <w:noProof/>
                <w:sz w:val="20"/>
              </w:rPr>
              <w:br/>
              <w:t>alle Angestellten</w:t>
            </w:r>
            <w:r>
              <w:rPr>
                <w:noProof/>
                <w:sz w:val="20"/>
              </w:rPr>
              <w:br/>
              <w:t>Finanzverwaltung</w:t>
            </w:r>
            <w:r>
              <w:rPr>
                <w:noProof/>
                <w:sz w:val="20"/>
              </w:rPr>
              <w:br/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Organisation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Mitgliederverwaltung (Kirchenein- /Austritte, Mutationen)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Rodelführung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Behördenverzeichnis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Empfang, Schalter-/Telefondienst, Postbearbeitung, Kasse</w:t>
            </w:r>
          </w:p>
          <w:p w:rsidR="00A30D2C" w:rsidRPr="00AB4B0D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Sicherstellung/Einkauf Bürobedarf, Drucksachen, Papier</w:t>
            </w:r>
          </w:p>
        </w:tc>
        <w:tc>
          <w:tcPr>
            <w:tcW w:w="2009" w:type="dxa"/>
          </w:tcPr>
          <w:p w:rsidR="00A30D2C" w:rsidRPr="00AB4B0D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Einwohnergemeinde/ Sedex-Plattform</w:t>
            </w:r>
            <w:r>
              <w:rPr>
                <w:noProof/>
                <w:sz w:val="20"/>
              </w:rPr>
              <w:br/>
              <w:t>Finanzverwaltung</w:t>
            </w:r>
            <w:r>
              <w:rPr>
                <w:noProof/>
                <w:sz w:val="20"/>
              </w:rPr>
              <w:br/>
              <w:t>Kirchgemeinderat</w:t>
            </w:r>
            <w:r>
              <w:rPr>
                <w:noProof/>
                <w:sz w:val="20"/>
              </w:rPr>
              <w:br/>
              <w:t>Extern: Bevölkerung</w:t>
            </w:r>
          </w:p>
        </w:tc>
      </w:tr>
      <w:tr w:rsidR="00A30D2C" w:rsidRPr="00457A45" w:rsidTr="007A70AC">
        <w:tc>
          <w:tcPr>
            <w:tcW w:w="2169" w:type="dxa"/>
            <w:vAlign w:val="center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Finanzen</w:t>
            </w:r>
          </w:p>
        </w:tc>
        <w:tc>
          <w:tcPr>
            <w:tcW w:w="5911" w:type="dxa"/>
          </w:tcPr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Beratung und Unterstützung ressortzuständiger KG-Rat (Finanzstrategie, Finanzplan, Budgetprozess, Rechnungs-abschluss) gemäss öffentlich-rechtlicher Rechnungslegung HRM2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Tagesgeschäft Finanzen (Buchhaltung Kreditoren und FiBu, Zahlungswesen, Lohnbuchhaltung)</w:t>
            </w:r>
          </w:p>
          <w:p w:rsidR="00A30D2C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Sitzungsgelderabrechnung, Behördenentschädigungen, Spesen</w:t>
            </w:r>
          </w:p>
          <w:p w:rsidR="00A30D2C" w:rsidRPr="00594638" w:rsidRDefault="00A30D2C" w:rsidP="007A70AC">
            <w:pPr>
              <w:pStyle w:val="Listenabsatz"/>
              <w:numPr>
                <w:ilvl w:val="0"/>
                <w:numId w:val="1"/>
              </w:num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Kollektenverarbeitung</w:t>
            </w:r>
          </w:p>
        </w:tc>
        <w:tc>
          <w:tcPr>
            <w:tcW w:w="2009" w:type="dxa"/>
          </w:tcPr>
          <w:p w:rsidR="00A30D2C" w:rsidRDefault="00A30D2C" w:rsidP="007A70AC">
            <w:pPr>
              <w:tabs>
                <w:tab w:val="left" w:pos="5400"/>
              </w:tabs>
              <w:spacing w:before="60" w:after="6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KGR Ressort Finanzen</w:t>
            </w:r>
            <w:r>
              <w:rPr>
                <w:noProof/>
                <w:sz w:val="20"/>
              </w:rPr>
              <w:br/>
              <w:t>Sigristen/Pfarrteam</w:t>
            </w:r>
            <w:r>
              <w:rPr>
                <w:noProof/>
                <w:sz w:val="20"/>
              </w:rPr>
              <w:br/>
              <w:t>Extern: Geldinstitute, RPO</w:t>
            </w:r>
            <w:r>
              <w:rPr>
                <w:noProof/>
                <w:sz w:val="20"/>
              </w:rPr>
              <w:br/>
            </w:r>
          </w:p>
        </w:tc>
      </w:tr>
    </w:tbl>
    <w:p w:rsidR="00A30D2C" w:rsidRPr="00E2520D" w:rsidRDefault="00A30D2C" w:rsidP="00A30D2C">
      <w:pPr>
        <w:tabs>
          <w:tab w:val="left" w:pos="5400"/>
        </w:tabs>
        <w:rPr>
          <w:rFonts w:asciiTheme="minorHAnsi" w:hAnsiTheme="minorHAnsi"/>
          <w:noProof/>
          <w:sz w:val="20"/>
        </w:rPr>
      </w:pPr>
    </w:p>
    <w:p w:rsidR="00A30D2C" w:rsidRDefault="00A30D2C" w:rsidP="00A30D2C">
      <w:pPr>
        <w:rPr>
          <w:rFonts w:asciiTheme="minorHAnsi" w:hAnsiTheme="minorHAnsi"/>
        </w:rPr>
      </w:pPr>
    </w:p>
    <w:p w:rsidR="009A60CC" w:rsidRDefault="009A60CC"/>
    <w:sectPr w:rsidR="009A60CC" w:rsidSect="003628E3">
      <w:footerReference w:type="default" r:id="rId7"/>
      <w:pgSz w:w="11906" w:h="16838"/>
      <w:pgMar w:top="1276" w:right="720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6B17">
      <w:r>
        <w:separator/>
      </w:r>
    </w:p>
  </w:endnote>
  <w:endnote w:type="continuationSeparator" w:id="0">
    <w:p w:rsidR="00000000" w:rsidRDefault="007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A3" w:rsidRPr="007B1C70" w:rsidRDefault="00A30D2C" w:rsidP="0019037D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6"/>
        <w:szCs w:val="18"/>
        <w:lang w:val="de-CH"/>
      </w:rPr>
    </w:pPr>
    <w:r w:rsidRPr="007B1C70">
      <w:rPr>
        <w:rFonts w:asciiTheme="minorHAnsi" w:hAnsiTheme="minorHAnsi"/>
        <w:sz w:val="16"/>
        <w:szCs w:val="18"/>
        <w:lang w:val="de-CH"/>
      </w:rPr>
      <w:t xml:space="preserve">Kirchgemeinde </w:t>
    </w:r>
    <w:proofErr w:type="spellStart"/>
    <w:r w:rsidRPr="007B1C70">
      <w:rPr>
        <w:rFonts w:asciiTheme="minorHAnsi" w:hAnsiTheme="minorHAnsi"/>
        <w:sz w:val="16"/>
        <w:szCs w:val="18"/>
        <w:lang w:val="de-CH"/>
      </w:rPr>
      <w:t>xy</w:t>
    </w:r>
    <w:proofErr w:type="spellEnd"/>
    <w:r w:rsidRPr="007B1C70">
      <w:rPr>
        <w:rFonts w:asciiTheme="minorHAnsi" w:hAnsiTheme="minorHAnsi"/>
        <w:sz w:val="16"/>
        <w:szCs w:val="18"/>
        <w:lang w:val="de-CH"/>
      </w:rPr>
      <w:t>, Adresse, 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6B17">
      <w:r>
        <w:separator/>
      </w:r>
    </w:p>
  </w:footnote>
  <w:footnote w:type="continuationSeparator" w:id="0">
    <w:p w:rsidR="00000000" w:rsidRDefault="00736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C284F"/>
    <w:multiLevelType w:val="hybridMultilevel"/>
    <w:tmpl w:val="FFC614DA"/>
    <w:lvl w:ilvl="0" w:tplc="37D8D11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2C"/>
    <w:rsid w:val="00736B17"/>
    <w:rsid w:val="009A60CC"/>
    <w:rsid w:val="00A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AAB7BC-A2A8-4D0A-AAED-A4C74562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0D2C"/>
    <w:rPr>
      <w:rFonts w:eastAsia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0D2C"/>
    <w:pPr>
      <w:tabs>
        <w:tab w:val="center" w:pos="4536"/>
        <w:tab w:val="right" w:pos="9072"/>
      </w:tabs>
    </w:pPr>
    <w:rPr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30D2C"/>
    <w:rPr>
      <w:rFonts w:eastAsia="Times New Roman" w:cs="Times New Roman"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30D2C"/>
    <w:pPr>
      <w:ind w:left="720"/>
      <w:contextualSpacing/>
    </w:pPr>
  </w:style>
  <w:style w:type="table" w:styleId="Tabellenraster">
    <w:name w:val="Table Grid"/>
    <w:basedOn w:val="NormaleTabelle"/>
    <w:uiPriority w:val="59"/>
    <w:rsid w:val="00A30D2C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Trachsel Ursula</dc:creator>
  <cp:keywords/>
  <dc:description/>
  <cp:lastModifiedBy>Trachsel Ursula</cp:lastModifiedBy>
  <cp:revision>2</cp:revision>
  <dcterms:created xsi:type="dcterms:W3CDTF">2022-03-14T13:08:00Z</dcterms:created>
  <dcterms:modified xsi:type="dcterms:W3CDTF">2022-03-14T13:08:00Z</dcterms:modified>
</cp:coreProperties>
</file>