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6E8C" w14:textId="4E98F991" w:rsidR="00D13B1F" w:rsidRPr="00304A35" w:rsidRDefault="009F0CBD" w:rsidP="00E13633">
      <w:pPr>
        <w:pStyle w:val="Titel"/>
        <w:pBdr>
          <w:bottom w:val="single" w:sz="4" w:space="1" w:color="1F497D" w:themeColor="text2"/>
        </w:pBdr>
        <w:jc w:val="left"/>
        <w:rPr>
          <w:color w:val="1F497D" w:themeColor="text2"/>
        </w:rPr>
      </w:pPr>
      <w:bookmarkStart w:id="0" w:name="_GoBack"/>
      <w:bookmarkEnd w:id="0"/>
      <w:r w:rsidRPr="00304A35">
        <w:rPr>
          <w:color w:val="1F497D" w:themeColor="text2"/>
        </w:rPr>
        <w:t xml:space="preserve">plan de protection pour les camps </w:t>
      </w:r>
      <w:r w:rsidR="00461988" w:rsidRPr="00304A35">
        <w:rPr>
          <w:color w:val="1F497D" w:themeColor="text2"/>
        </w:rPr>
        <w:t>destin</w:t>
      </w:r>
      <w:r w:rsidR="00140203" w:rsidRPr="00304A35">
        <w:rPr>
          <w:color w:val="1F497D" w:themeColor="text2"/>
        </w:rPr>
        <w:t>É</w:t>
      </w:r>
      <w:r w:rsidR="00461988" w:rsidRPr="00304A35">
        <w:rPr>
          <w:color w:val="1F497D" w:themeColor="text2"/>
        </w:rPr>
        <w:t xml:space="preserve">s </w:t>
      </w:r>
      <w:r w:rsidR="00140203" w:rsidRPr="00304A35">
        <w:rPr>
          <w:color w:val="1F497D" w:themeColor="text2"/>
        </w:rPr>
        <w:t>À</w:t>
      </w:r>
      <w:r w:rsidR="00CB596D" w:rsidRPr="00304A35">
        <w:rPr>
          <w:color w:val="1F497D" w:themeColor="text2"/>
        </w:rPr>
        <w:t xml:space="preserve"> la jeunesse</w:t>
      </w:r>
    </w:p>
    <w:p w14:paraId="3234AED4" w14:textId="751F9CEB" w:rsidR="00D13B1F" w:rsidRPr="00304A35" w:rsidRDefault="003170C8" w:rsidP="003C6021">
      <w:pPr>
        <w:pStyle w:val="Untertitel"/>
        <w:spacing w:after="240"/>
        <w:rPr>
          <w:rFonts w:cs="Times New Roman"/>
          <w:sz w:val="15"/>
          <w:szCs w:val="15"/>
        </w:rPr>
      </w:pPr>
      <w:r w:rsidRPr="00304A35">
        <w:rPr>
          <w:rFonts w:cs="Times New Roman"/>
          <w:sz w:val="15"/>
          <w:szCs w:val="15"/>
        </w:rPr>
        <w:t xml:space="preserve">Etat </w:t>
      </w:r>
      <w:r w:rsidR="003A5B78" w:rsidRPr="00304A35">
        <w:rPr>
          <w:rFonts w:cs="Times New Roman"/>
          <w:sz w:val="15"/>
          <w:szCs w:val="15"/>
        </w:rPr>
        <w:t xml:space="preserve">: </w:t>
      </w:r>
      <w:r w:rsidRPr="00304A35">
        <w:rPr>
          <w:rFonts w:cs="Times New Roman"/>
          <w:sz w:val="15"/>
          <w:szCs w:val="15"/>
        </w:rPr>
        <w:t xml:space="preserve">le </w:t>
      </w:r>
      <w:r w:rsidR="00304A35">
        <w:rPr>
          <w:rFonts w:cs="Times New Roman"/>
          <w:sz w:val="15"/>
          <w:szCs w:val="15"/>
        </w:rPr>
        <w:t>3</w:t>
      </w:r>
      <w:r w:rsidRPr="00304A35">
        <w:rPr>
          <w:rFonts w:cs="Times New Roman"/>
          <w:sz w:val="15"/>
          <w:szCs w:val="15"/>
        </w:rPr>
        <w:t xml:space="preserve">1 </w:t>
      </w:r>
      <w:r w:rsidR="00304A35">
        <w:rPr>
          <w:rFonts w:cs="Times New Roman"/>
          <w:sz w:val="15"/>
          <w:szCs w:val="15"/>
        </w:rPr>
        <w:t>mai</w:t>
      </w:r>
      <w:r w:rsidR="008F1126" w:rsidRPr="00304A35">
        <w:rPr>
          <w:rFonts w:cs="Times New Roman"/>
          <w:sz w:val="15"/>
          <w:szCs w:val="15"/>
        </w:rPr>
        <w:t xml:space="preserve"> 202</w:t>
      </w:r>
      <w:r w:rsidR="00442E29" w:rsidRPr="00304A35">
        <w:rPr>
          <w:rFonts w:cs="Times New Roman"/>
          <w:sz w:val="15"/>
          <w:szCs w:val="15"/>
        </w:rPr>
        <w:t>1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328"/>
        <w:gridCol w:w="3888"/>
      </w:tblGrid>
      <w:tr w:rsidR="00C763B6" w:rsidRPr="00304A35" w14:paraId="3122DA92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2A23B6CF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3728FB17" w14:textId="06E08FE3" w:rsidR="00C763B6" w:rsidRPr="00304A35" w:rsidRDefault="00461988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304A35">
              <w:rPr>
                <w:b/>
                <w:sz w:val="24"/>
              </w:rPr>
              <w:t>S</w:t>
            </w:r>
            <w:r w:rsidRPr="00304A35">
              <w:rPr>
                <w:sz w:val="24"/>
              </w:rPr>
              <w:t xml:space="preserve"> pour substitution; condition </w:t>
            </w:r>
            <w:r w:rsidRPr="00304A35">
              <w:rPr>
                <w:i/>
                <w:iCs/>
                <w:sz w:val="24"/>
              </w:rPr>
              <w:t>sine qua non</w:t>
            </w:r>
            <w:r w:rsidRPr="00304A35">
              <w:rPr>
                <w:sz w:val="24"/>
              </w:rPr>
              <w:t xml:space="preserve"> concernant le COVID-19: une distance suffisante (p. ex. télétravail).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3A357DAB" w14:textId="77777777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3B60A94C" wp14:editId="064BA66C">
                  <wp:extent cx="2160000" cy="164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:rsidRPr="00304A35" w14:paraId="05CB753B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127D787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10840A45" w14:textId="686D5760" w:rsidR="00C763B6" w:rsidRPr="00304A35" w:rsidRDefault="00461988" w:rsidP="00797730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304A35">
              <w:rPr>
                <w:b/>
                <w:sz w:val="24"/>
              </w:rPr>
              <w:t>T</w:t>
            </w:r>
            <w:r w:rsidRPr="00304A35">
              <w:rPr>
                <w:sz w:val="24"/>
              </w:rPr>
              <w:t xml:space="preserve"> pour mesures techniques (p. ex. parois en plastique transparent, postes de travail séparés,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348AC3B2" w14:textId="77777777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1F3C4099" wp14:editId="6586EC5F">
                  <wp:extent cx="2160000" cy="1504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25A35" w14:textId="77777777" w:rsidR="00C763B6" w:rsidRPr="00304A35" w:rsidRDefault="00C763B6" w:rsidP="007D1A8F">
            <w:pPr>
              <w:spacing w:after="0" w:line="240" w:lineRule="auto"/>
              <w:jc w:val="right"/>
            </w:pPr>
          </w:p>
        </w:tc>
      </w:tr>
      <w:tr w:rsidR="00C763B6" w:rsidRPr="00304A35" w14:paraId="71D1C18B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95D00F8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2FFB0E33" w14:textId="12AB3CD5" w:rsidR="00C763B6" w:rsidRPr="00304A35" w:rsidRDefault="00461988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304A35">
              <w:rPr>
                <w:b/>
                <w:sz w:val="24"/>
              </w:rPr>
              <w:t>O</w:t>
            </w:r>
            <w:r w:rsidRPr="00304A35">
              <w:rPr>
                <w:sz w:val="24"/>
              </w:rPr>
              <w:t xml:space="preserve"> pour mesures organisationnelles (p. ex. équipes séparées, modification du roulement des équipes).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4D5C87C7" w14:textId="24990E3F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0426DA99" wp14:editId="619CCA24">
                  <wp:extent cx="2332063" cy="13968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:rsidRPr="00304A35" w14:paraId="1A14D9A4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6FAF30D" w14:textId="77777777" w:rsidR="00C763B6" w:rsidRPr="00304A3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304A35">
              <w:rPr>
                <w:sz w:val="144"/>
                <w:szCs w:val="144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344AEF73" w14:textId="6FFCA10C" w:rsidR="00C763B6" w:rsidRPr="00304A35" w:rsidRDefault="00461988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bookmarkStart w:id="1" w:name="OLE_LINK1"/>
            <w:r w:rsidRPr="00304A35">
              <w:rPr>
                <w:b/>
                <w:sz w:val="24"/>
              </w:rPr>
              <w:t>P</w:t>
            </w:r>
            <w:r w:rsidRPr="00304A35">
              <w:rPr>
                <w:sz w:val="24"/>
              </w:rPr>
              <w:t xml:space="preserve"> pour mesures de protection individuelle (p. ex. masque d’hygiène, gants, etc.).</w:t>
            </w:r>
            <w:bookmarkEnd w:id="1"/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39D0CB52" w14:textId="7703F879" w:rsidR="00C763B6" w:rsidRPr="00304A35" w:rsidRDefault="00C763B6" w:rsidP="007D1A8F">
            <w:pPr>
              <w:spacing w:after="0" w:line="240" w:lineRule="auto"/>
              <w:jc w:val="center"/>
            </w:pPr>
            <w:r w:rsidRPr="00304A35">
              <w:rPr>
                <w:noProof/>
                <w:lang w:eastAsia="fr-CH"/>
              </w:rPr>
              <w:drawing>
                <wp:inline distT="0" distB="0" distL="0" distR="0" wp14:anchorId="5703A782" wp14:editId="423E1DAA">
                  <wp:extent cx="2080800" cy="14040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E1BAE" w14:textId="77777777" w:rsidR="00D13B1F" w:rsidRPr="00304A35" w:rsidRDefault="003A5B78">
      <w:pPr>
        <w:spacing w:after="0" w:line="240" w:lineRule="auto"/>
        <w:jc w:val="left"/>
      </w:pPr>
      <w:r w:rsidRPr="00304A35">
        <w:br w:type="page"/>
      </w:r>
    </w:p>
    <w:p w14:paraId="6D9787BC" w14:textId="77777777" w:rsidR="00793CF9" w:rsidRPr="00304A35" w:rsidRDefault="00793CF9" w:rsidP="00793CF9">
      <w:pPr>
        <w:pStyle w:val="berschrift1"/>
        <w:pBdr>
          <w:bottom w:val="single" w:sz="4" w:space="1" w:color="auto"/>
        </w:pBdr>
        <w:spacing w:after="0"/>
        <w:rPr>
          <w:rFonts w:cs="Arial"/>
          <w:color w:val="1F497D" w:themeColor="text2"/>
          <w:kern w:val="28"/>
          <w:sz w:val="42"/>
          <w:szCs w:val="32"/>
          <w:lang w:eastAsia="de-CH"/>
        </w:rPr>
      </w:pPr>
      <w:r w:rsidRPr="00304A35">
        <w:rPr>
          <w:rFonts w:cs="Arial"/>
          <w:color w:val="1F497D" w:themeColor="text2"/>
          <w:kern w:val="28"/>
          <w:sz w:val="42"/>
          <w:szCs w:val="32"/>
          <w:lang w:eastAsia="de-CH"/>
        </w:rPr>
        <w:lastRenderedPageBreak/>
        <w:t>Plan de protection</w:t>
      </w:r>
    </w:p>
    <w:p w14:paraId="7490D869" w14:textId="77777777" w:rsidR="00C763B6" w:rsidRPr="00304A35" w:rsidRDefault="00C763B6" w:rsidP="00C763B6">
      <w:pPr>
        <w:spacing w:after="0" w:line="240" w:lineRule="auto"/>
        <w:rPr>
          <w:sz w:val="2"/>
          <w:szCs w:val="2"/>
        </w:rPr>
      </w:pPr>
    </w:p>
    <w:p w14:paraId="6E3DDA89" w14:textId="0495C5B6" w:rsidR="00117511" w:rsidRPr="00304A35" w:rsidRDefault="00117511" w:rsidP="00B05148">
      <w:pPr>
        <w:pStyle w:val="berschrift1"/>
        <w:pBdr>
          <w:bottom w:val="single" w:sz="4" w:space="1" w:color="1F497D" w:themeColor="text2"/>
        </w:pBdr>
        <w:ind w:left="284" w:hanging="284"/>
        <w:rPr>
          <w:color w:val="1F497D" w:themeColor="text2"/>
        </w:rPr>
      </w:pPr>
      <w:r w:rsidRPr="00304A35">
        <w:rPr>
          <w:color w:val="1F497D" w:themeColor="text2"/>
        </w:rPr>
        <w:t>1.</w:t>
      </w:r>
      <w:r w:rsidR="00B05148" w:rsidRPr="00304A35">
        <w:rPr>
          <w:color w:val="1F497D" w:themeColor="text2"/>
        </w:rPr>
        <w:tab/>
      </w:r>
      <w:r w:rsidR="00793CF9" w:rsidRPr="00304A35">
        <w:rPr>
          <w:color w:val="1F497D" w:themeColor="text2"/>
        </w:rPr>
        <w:t>Remarque préliminaire</w:t>
      </w:r>
    </w:p>
    <w:p w14:paraId="5F420BB5" w14:textId="7D7DDF21" w:rsidR="00793CF9" w:rsidRPr="00304A35" w:rsidRDefault="00793CF9" w:rsidP="000243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</w:pPr>
      <w:r w:rsidRPr="00304A35">
        <w:t xml:space="preserve">Différentes restrictions ont été décidées par les pouvoirs publics, y compris en ce qui concerne les limites de capacité des locaux, </w:t>
      </w:r>
      <w:r w:rsidR="00CB596D" w:rsidRPr="00304A35">
        <w:t>c</w:t>
      </w:r>
      <w:r w:rsidRPr="00304A35">
        <w:t xml:space="preserve">f. à ce sujet </w:t>
      </w:r>
      <w:hyperlink r:id="rId13" w:history="1">
        <w:r w:rsidR="008B2F1D" w:rsidRPr="00304A35">
          <w:rPr>
            <w:rStyle w:val="Hyperlink"/>
            <w:rFonts w:cs="Arial"/>
            <w:szCs w:val="20"/>
          </w:rPr>
          <w:t>Aide aux paroisses, chap. IV.B</w:t>
        </w:r>
      </w:hyperlink>
    </w:p>
    <w:p w14:paraId="71E43B68" w14:textId="6E08F60B" w:rsidR="00C91879" w:rsidRPr="00304A35" w:rsidRDefault="00CB596D" w:rsidP="00CB596D">
      <w:pPr>
        <w:tabs>
          <w:tab w:val="left" w:pos="4020"/>
        </w:tabs>
      </w:pPr>
      <w:r w:rsidRPr="00304A35">
        <w:tab/>
      </w:r>
    </w:p>
    <w:p w14:paraId="5BB2361B" w14:textId="76C032B1" w:rsidR="00436DB1" w:rsidRPr="00304A35" w:rsidRDefault="00C679D7" w:rsidP="00117511">
      <w:r w:rsidRPr="00304A35">
        <w:t>Le présent pla</w:t>
      </w:r>
      <w:r w:rsidR="00D81665" w:rsidRPr="00304A35">
        <w:t>n de protection est basé sur l</w:t>
      </w:r>
      <w:r w:rsidR="00323947" w:rsidRPr="00304A35">
        <w:t>e document de la Confédération «</w:t>
      </w:r>
      <w:hyperlink r:id="rId14" w:history="1">
        <w:r w:rsidR="00793CF9" w:rsidRPr="00304A35">
          <w:rPr>
            <w:rStyle w:val="Hyperlink"/>
          </w:rPr>
          <w:t>Conditions cadres régissant les camps dans les domaines de la culture, des loisirs et du sport</w:t>
        </w:r>
      </w:hyperlink>
      <w:r w:rsidR="00323947" w:rsidRPr="00304A35">
        <w:rPr>
          <w:u w:val="single"/>
        </w:rPr>
        <w:t>»</w:t>
      </w:r>
      <w:r w:rsidRPr="00304A35">
        <w:t>.</w:t>
      </w:r>
      <w:r w:rsidR="000E1B28" w:rsidRPr="00304A35">
        <w:t xml:space="preserve"> </w:t>
      </w:r>
      <w:r w:rsidR="0043590B" w:rsidRPr="00304A35">
        <w:t>Les plan</w:t>
      </w:r>
      <w:r w:rsidR="00A1343B" w:rsidRPr="00304A35">
        <w:t>s de protection locaux existant</w:t>
      </w:r>
      <w:r w:rsidR="00D60EB5" w:rsidRPr="00304A35">
        <w:t>s</w:t>
      </w:r>
      <w:r w:rsidR="00D227CA" w:rsidRPr="00304A35">
        <w:t xml:space="preserve"> (par ex.</w:t>
      </w:r>
      <w:r w:rsidR="0043590B" w:rsidRPr="00304A35">
        <w:t xml:space="preserve"> pour </w:t>
      </w:r>
      <w:r w:rsidR="00D60EB5" w:rsidRPr="00304A35">
        <w:t xml:space="preserve">le bâtiment qui héberge le </w:t>
      </w:r>
      <w:r w:rsidR="00D81665" w:rsidRPr="00304A35">
        <w:t>camp</w:t>
      </w:r>
      <w:r w:rsidR="0043590B" w:rsidRPr="00304A35">
        <w:t xml:space="preserve"> ou </w:t>
      </w:r>
      <w:r w:rsidR="00D60EB5" w:rsidRPr="00304A35">
        <w:t xml:space="preserve">la </w:t>
      </w:r>
      <w:r w:rsidR="0043590B" w:rsidRPr="00304A35">
        <w:t>maison de paroisse</w:t>
      </w:r>
      <w:r w:rsidR="00AD4F35" w:rsidRPr="00304A35">
        <w:t>)</w:t>
      </w:r>
      <w:r w:rsidR="0065433A" w:rsidRPr="00304A35">
        <w:t xml:space="preserve"> </w:t>
      </w:r>
      <w:r w:rsidR="0043590B" w:rsidRPr="00304A35">
        <w:t>doivent être pris en compte</w:t>
      </w:r>
      <w:r w:rsidR="00666BEA" w:rsidRPr="00304A35">
        <w:t xml:space="preserve">, </w:t>
      </w:r>
      <w:r w:rsidR="0043590B" w:rsidRPr="00304A35">
        <w:t xml:space="preserve">tout comme les éventuelles restrictions </w:t>
      </w:r>
      <w:r w:rsidR="00D227CA" w:rsidRPr="00304A35">
        <w:t>en vigueur dans le canton où a lieu le camp.</w:t>
      </w:r>
    </w:p>
    <w:p w14:paraId="73CB26DB" w14:textId="6DF4B058" w:rsidR="00D13B1F" w:rsidRPr="00304A35" w:rsidRDefault="00117511" w:rsidP="002447F3">
      <w:pPr>
        <w:pStyle w:val="berschrift1"/>
        <w:pBdr>
          <w:bottom w:val="single" w:sz="4" w:space="1" w:color="1F497D" w:themeColor="text2"/>
        </w:pBdr>
        <w:ind w:left="284" w:hanging="284"/>
        <w:jc w:val="both"/>
        <w:rPr>
          <w:color w:val="1F497D" w:themeColor="text2"/>
        </w:rPr>
      </w:pPr>
      <w:r w:rsidRPr="00304A35">
        <w:rPr>
          <w:color w:val="1F497D" w:themeColor="text2"/>
        </w:rPr>
        <w:t>2</w:t>
      </w:r>
      <w:r w:rsidR="007A0960" w:rsidRPr="00304A35">
        <w:rPr>
          <w:color w:val="1F497D" w:themeColor="text2"/>
        </w:rPr>
        <w:t>.</w:t>
      </w:r>
      <w:r w:rsidR="00B05148" w:rsidRPr="00304A35">
        <w:rPr>
          <w:color w:val="1F497D" w:themeColor="text2"/>
        </w:rPr>
        <w:tab/>
      </w:r>
      <w:r w:rsidR="00F20282" w:rsidRPr="00304A35">
        <w:rPr>
          <w:color w:val="1F497D" w:themeColor="text2"/>
        </w:rPr>
        <w:t>proc</w:t>
      </w:r>
      <w:r w:rsidR="008933E7" w:rsidRPr="00304A35">
        <w:rPr>
          <w:rFonts w:cs="Arial"/>
          <w:color w:val="1F497D" w:themeColor="text2"/>
        </w:rPr>
        <w:t>É</w:t>
      </w:r>
      <w:r w:rsidR="00F20282" w:rsidRPr="00304A35">
        <w:rPr>
          <w:color w:val="1F497D" w:themeColor="text2"/>
        </w:rPr>
        <w:t>dure en cas de sympt</w:t>
      </w:r>
      <w:r w:rsidR="008933E7" w:rsidRPr="00304A35">
        <w:rPr>
          <w:rFonts w:cs="Arial"/>
          <w:color w:val="1F497D" w:themeColor="text2"/>
        </w:rPr>
        <w:t>Ô</w:t>
      </w:r>
      <w:r w:rsidR="00F20282" w:rsidRPr="00304A35">
        <w:rPr>
          <w:color w:val="1F497D" w:themeColor="text2"/>
        </w:rPr>
        <w:t>mes de la maladie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:rsidRPr="00304A35" w14:paraId="4806AE9A" w14:textId="4CBADCBA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7EDC762" w14:textId="4AD5E184" w:rsidR="007A5FDD" w:rsidRPr="00304A35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4C2BF5A1" w14:textId="77777777" w:rsidR="00F20282" w:rsidRPr="00304A35" w:rsidRDefault="00F20282" w:rsidP="00F20282">
            <w:pPr>
              <w:spacing w:after="0" w:line="240" w:lineRule="auto"/>
              <w:rPr>
                <w:b w:val="0"/>
                <w:bCs w:val="0"/>
              </w:rPr>
            </w:pPr>
            <w:r w:rsidRPr="00304A35">
              <w:t>Prescriptions</w:t>
            </w:r>
          </w:p>
          <w:p w14:paraId="5886AB34" w14:textId="20E35476" w:rsidR="007A5FDD" w:rsidRPr="00304A35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B2A69C" w14:textId="3A5564AF" w:rsidR="007A5FDD" w:rsidRPr="00304A35" w:rsidRDefault="00F20282" w:rsidP="00C763B6">
            <w:pPr>
              <w:spacing w:after="0"/>
            </w:pPr>
            <w:r w:rsidRPr="00304A35">
              <w:t>Norme de mise en œuvre</w:t>
            </w:r>
          </w:p>
        </w:tc>
      </w:tr>
      <w:tr w:rsidR="004564BB" w:rsidRPr="00304A35" w14:paraId="6B989708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E146CE3" w14:textId="7CD440D7" w:rsidR="004564BB" w:rsidRPr="00304A35" w:rsidRDefault="00C91879" w:rsidP="00DA6786">
            <w:r w:rsidRPr="00304A35">
              <w:t>2.1</w:t>
            </w:r>
          </w:p>
        </w:tc>
        <w:tc>
          <w:tcPr>
            <w:tcW w:w="4283" w:type="dxa"/>
          </w:tcPr>
          <w:p w14:paraId="40A1F60A" w14:textId="2B7BF822" w:rsidR="004564BB" w:rsidRPr="00304A35" w:rsidRDefault="00A66DA0" w:rsidP="0050158D">
            <w:r w:rsidRPr="00304A35">
              <w:t>Les participant</w:t>
            </w:r>
            <w:r w:rsidR="00D60EB5" w:rsidRPr="00304A35">
              <w:t>es</w:t>
            </w:r>
            <w:r w:rsidR="003825A8" w:rsidRPr="00304A35">
              <w:t xml:space="preserve"> et les participants</w:t>
            </w:r>
            <w:r w:rsidRPr="00304A35">
              <w:t xml:space="preserve">, </w:t>
            </w:r>
            <w:r w:rsidR="0050158D" w:rsidRPr="00304A35">
              <w:t>les personnes responsables et accompagnantes</w:t>
            </w:r>
            <w:r w:rsidRPr="00304A35">
              <w:t xml:space="preserve"> doivent être en mesure de présenter un résultat de test actuel (au maximum 48 heures avant) et négatif avant le début du camp. Les personnes </w:t>
            </w:r>
            <w:r w:rsidR="00F0590C" w:rsidRPr="00304A35">
              <w:t>qui n’ont pas obtenu le résultat du test</w:t>
            </w:r>
            <w:r w:rsidRPr="00304A35">
              <w:t xml:space="preserve"> ne sont pas autorisées à participer au camp.</w:t>
            </w:r>
          </w:p>
        </w:tc>
        <w:tc>
          <w:tcPr>
            <w:tcW w:w="4283" w:type="dxa"/>
          </w:tcPr>
          <w:p w14:paraId="2068B29B" w14:textId="30F6D9D7" w:rsidR="004564BB" w:rsidRPr="00304A35" w:rsidRDefault="00A66DA0" w:rsidP="0050158D">
            <w:r w:rsidRPr="00304A35">
              <w:t xml:space="preserve">La responsabilité </w:t>
            </w:r>
            <w:r w:rsidR="00F0590C" w:rsidRPr="00304A35">
              <w:t>quant à la</w:t>
            </w:r>
            <w:r w:rsidRPr="00304A35">
              <w:t xml:space="preserve"> participation incombe aux parents. Les parents d'enfants atteints d'une maladie préexistante décident en concertation avec </w:t>
            </w:r>
            <w:r w:rsidR="00F0590C" w:rsidRPr="00304A35">
              <w:t xml:space="preserve">la ou le </w:t>
            </w:r>
            <w:r w:rsidRPr="00304A35">
              <w:t xml:space="preserve">médecin si et comment la personne à risque peut participer. Cela s'applique également aux </w:t>
            </w:r>
            <w:r w:rsidR="0050158D" w:rsidRPr="00304A35">
              <w:t>personnes responsables et accompagnantes</w:t>
            </w:r>
            <w:r w:rsidR="00676BE3" w:rsidRPr="00304A35">
              <w:t xml:space="preserve"> vulnérables.</w:t>
            </w:r>
          </w:p>
        </w:tc>
      </w:tr>
      <w:tr w:rsidR="00C91879" w:rsidRPr="00304A35" w14:paraId="7F03A47C" w14:textId="77777777" w:rsidTr="00E13633">
        <w:tc>
          <w:tcPr>
            <w:tcW w:w="495" w:type="dxa"/>
          </w:tcPr>
          <w:p w14:paraId="73102860" w14:textId="49823C40" w:rsidR="00C91879" w:rsidRPr="00304A35" w:rsidRDefault="00B05148" w:rsidP="00DA6786">
            <w:r w:rsidRPr="00304A35">
              <w:t>2.2</w:t>
            </w:r>
          </w:p>
        </w:tc>
        <w:tc>
          <w:tcPr>
            <w:tcW w:w="4283" w:type="dxa"/>
          </w:tcPr>
          <w:p w14:paraId="4DE9E8E7" w14:textId="0A82A438" w:rsidR="00C91879" w:rsidRPr="00304A35" w:rsidRDefault="00A66DA0" w:rsidP="0050158D">
            <w:r w:rsidRPr="00304A35">
              <w:rPr>
                <w:rFonts w:cs="Arial"/>
              </w:rPr>
              <w:t>Si des symptômes de maladie sont détectés pendant le camp chez un</w:t>
            </w:r>
            <w:r w:rsidR="00D60EB5" w:rsidRPr="00304A35">
              <w:rPr>
                <w:rFonts w:cs="Arial"/>
              </w:rPr>
              <w:t>e</w:t>
            </w:r>
            <w:r w:rsidR="0002436F">
              <w:rPr>
                <w:rFonts w:cs="Arial"/>
              </w:rPr>
              <w:t xml:space="preserve"> </w:t>
            </w:r>
            <w:r w:rsidRPr="00304A35">
              <w:rPr>
                <w:rFonts w:cs="Arial"/>
              </w:rPr>
              <w:t>participant</w:t>
            </w:r>
            <w:r w:rsidR="00D60EB5" w:rsidRPr="00304A35">
              <w:rPr>
                <w:rFonts w:cs="Arial"/>
              </w:rPr>
              <w:t>e ou un participant</w:t>
            </w:r>
            <w:r w:rsidRPr="00304A35">
              <w:rPr>
                <w:rFonts w:cs="Arial"/>
              </w:rPr>
              <w:t xml:space="preserve">, </w:t>
            </w:r>
            <w:r w:rsidR="0050158D" w:rsidRPr="00304A35">
              <w:rPr>
                <w:rFonts w:cs="Arial"/>
              </w:rPr>
              <w:t>une personne responsable ou accompagnante</w:t>
            </w:r>
            <w:r w:rsidR="005C69F7" w:rsidRPr="00304A35">
              <w:rPr>
                <w:rFonts w:cs="Arial"/>
              </w:rPr>
              <w:t>,</w:t>
            </w:r>
            <w:r w:rsidRPr="00304A35">
              <w:rPr>
                <w:rFonts w:cs="Arial"/>
              </w:rPr>
              <w:t xml:space="preserve"> des mesures appropriées seront prises immédiatement.</w:t>
            </w:r>
          </w:p>
        </w:tc>
        <w:tc>
          <w:tcPr>
            <w:tcW w:w="4283" w:type="dxa"/>
          </w:tcPr>
          <w:p w14:paraId="4BBEDC5F" w14:textId="207636F2" w:rsidR="00B05148" w:rsidRPr="00304A35" w:rsidRDefault="009165B2" w:rsidP="00B05148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Cs/>
              </w:rPr>
            </w:pPr>
            <w:r w:rsidRPr="00304A35">
              <w:rPr>
                <w:rFonts w:cs="Arial"/>
                <w:bCs/>
              </w:rPr>
              <w:t xml:space="preserve">Les mesures appropriées </w:t>
            </w:r>
            <w:r w:rsidR="005C69F7" w:rsidRPr="00304A35">
              <w:rPr>
                <w:rFonts w:cs="Arial"/>
                <w:bCs/>
              </w:rPr>
              <w:t>s’appliquent notamment de la façon suivante</w:t>
            </w:r>
            <w:r w:rsidRPr="00304A35">
              <w:rPr>
                <w:rFonts w:cs="Arial"/>
                <w:bCs/>
              </w:rPr>
              <w:t xml:space="preserve"> </w:t>
            </w:r>
            <w:r w:rsidR="00B05148" w:rsidRPr="00304A35">
              <w:rPr>
                <w:rFonts w:cs="Arial"/>
                <w:bCs/>
              </w:rPr>
              <w:t>:</w:t>
            </w:r>
          </w:p>
          <w:p w14:paraId="0CF2E325" w14:textId="2ADEDA20" w:rsidR="00B05148" w:rsidRPr="00304A35" w:rsidRDefault="009165B2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rPr>
                <w:rFonts w:cs="Arial"/>
                <w:bCs/>
                <w:szCs w:val="20"/>
              </w:rPr>
              <w:t xml:space="preserve">La personne présentant des symptômes doit porter un masque </w:t>
            </w:r>
            <w:r w:rsidR="001A52EB" w:rsidRPr="00304A35">
              <w:rPr>
                <w:rFonts w:cs="Arial"/>
                <w:bCs/>
                <w:szCs w:val="20"/>
              </w:rPr>
              <w:t xml:space="preserve">d’hygiène </w:t>
            </w:r>
            <w:r w:rsidRPr="00304A35">
              <w:rPr>
                <w:rFonts w:cs="Arial"/>
                <w:bCs/>
                <w:szCs w:val="20"/>
              </w:rPr>
              <w:t>et être placée en isolement</w:t>
            </w:r>
            <w:r w:rsidR="00B05148" w:rsidRPr="00304A35">
              <w:rPr>
                <w:rFonts w:cs="Arial"/>
                <w:bCs/>
                <w:szCs w:val="20"/>
              </w:rPr>
              <w:t>.</w:t>
            </w:r>
          </w:p>
          <w:p w14:paraId="5D00C820" w14:textId="63108591" w:rsidR="00B05148" w:rsidRPr="00304A35" w:rsidRDefault="009165B2" w:rsidP="009165B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rPr>
                <w:rFonts w:cs="Arial"/>
                <w:bCs/>
                <w:szCs w:val="20"/>
              </w:rPr>
              <w:t xml:space="preserve">Elle doit se faire tester rapidement et examiner par </w:t>
            </w:r>
            <w:r w:rsidR="00D60EB5" w:rsidRPr="00304A35">
              <w:rPr>
                <w:rFonts w:cs="Arial"/>
                <w:bCs/>
                <w:szCs w:val="20"/>
              </w:rPr>
              <w:t>une ou un</w:t>
            </w:r>
            <w:r w:rsidRPr="00304A35">
              <w:rPr>
                <w:rFonts w:cs="Arial"/>
                <w:bCs/>
                <w:szCs w:val="20"/>
              </w:rPr>
              <w:t xml:space="preserve"> médecin</w:t>
            </w:r>
            <w:r w:rsidR="00B05148" w:rsidRPr="00304A35">
              <w:rPr>
                <w:rFonts w:cs="Arial"/>
                <w:bCs/>
                <w:szCs w:val="20"/>
              </w:rPr>
              <w:t>.</w:t>
            </w:r>
          </w:p>
          <w:p w14:paraId="020A4A9F" w14:textId="51ABBE44" w:rsidR="00B05148" w:rsidRPr="00304A35" w:rsidRDefault="00431E90" w:rsidP="00ED1A5C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t>Dans l’attente du résultat, l</w:t>
            </w:r>
            <w:r w:rsidR="009165B2" w:rsidRPr="00304A35">
              <w:t>a personne doit rester isolée et continue de porter un masque. Elle doit dormir seule dans une chambre ou</w:t>
            </w:r>
            <w:r w:rsidR="00825F9A" w:rsidRPr="00304A35">
              <w:t xml:space="preserve"> une</w:t>
            </w:r>
            <w:r w:rsidR="009165B2" w:rsidRPr="00304A35">
              <w:t xml:space="preserve"> tente à part et garde une distance </w:t>
            </w:r>
            <w:r w:rsidR="00825F9A" w:rsidRPr="00304A35">
              <w:t>d</w:t>
            </w:r>
            <w:r w:rsidR="00F7238B" w:rsidRPr="00304A35">
              <w:t>’</w:t>
            </w:r>
            <w:r w:rsidR="00825F9A" w:rsidRPr="00304A35">
              <w:t>1,5 m</w:t>
            </w:r>
            <w:r w:rsidR="00FB5ABB" w:rsidRPr="00304A35">
              <w:t xml:space="preserve">ètre </w:t>
            </w:r>
            <w:r w:rsidR="00825F9A" w:rsidRPr="00304A35">
              <w:t xml:space="preserve">au moins </w:t>
            </w:r>
            <w:r w:rsidR="009165B2" w:rsidRPr="00304A35">
              <w:t>avec les autres personnes</w:t>
            </w:r>
            <w:r w:rsidR="00825F9A" w:rsidRPr="00304A35">
              <w:t xml:space="preserve"> (cf. </w:t>
            </w:r>
            <w:hyperlink r:id="rId15" w:history="1">
              <w:r w:rsidR="00ED1A5C" w:rsidRPr="00304A35">
                <w:rPr>
                  <w:rStyle w:val="Hyperlink"/>
                </w:rPr>
                <w:t>Directives de l'OFSP sur l'isolement et la quarantaine</w:t>
              </w:r>
            </w:hyperlink>
            <w:r w:rsidR="00400782" w:rsidRPr="00304A35">
              <w:rPr>
                <w:rFonts w:cs="Arial"/>
                <w:bCs/>
                <w:szCs w:val="20"/>
              </w:rPr>
              <w:t>).</w:t>
            </w:r>
          </w:p>
          <w:p w14:paraId="240348AE" w14:textId="0D293BF9" w:rsidR="00825F9A" w:rsidRPr="00304A35" w:rsidRDefault="00ED1A5C" w:rsidP="00825F9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jc w:val="both"/>
              <w:rPr>
                <w:rFonts w:cs="Arial"/>
                <w:b/>
                <w:bCs/>
                <w:szCs w:val="20"/>
              </w:rPr>
            </w:pPr>
            <w:r w:rsidRPr="00304A35">
              <w:rPr>
                <w:rFonts w:cs="Arial"/>
                <w:bCs/>
                <w:szCs w:val="20"/>
              </w:rPr>
              <w:t>En cas de suspicion, informer</w:t>
            </w:r>
            <w:r w:rsidR="00825F9A" w:rsidRPr="00304A35">
              <w:rPr>
                <w:rFonts w:cs="Arial"/>
                <w:bCs/>
                <w:szCs w:val="20"/>
              </w:rPr>
              <w:t xml:space="preserve"> </w:t>
            </w:r>
            <w:r w:rsidR="001A52EB" w:rsidRPr="00304A35">
              <w:rPr>
                <w:rFonts w:cs="Arial"/>
                <w:bCs/>
                <w:szCs w:val="20"/>
              </w:rPr>
              <w:t>le centre de contact compétent</w:t>
            </w:r>
            <w:r w:rsidRPr="00304A35">
              <w:rPr>
                <w:rFonts w:cs="Arial"/>
                <w:bCs/>
                <w:szCs w:val="20"/>
              </w:rPr>
              <w:t xml:space="preserve"> de la paroisse qui </w:t>
            </w:r>
            <w:r w:rsidR="00825F9A" w:rsidRPr="00304A35">
              <w:rPr>
                <w:rFonts w:cs="Arial"/>
                <w:bCs/>
                <w:szCs w:val="20"/>
              </w:rPr>
              <w:t xml:space="preserve">soutiendra la direction du camp </w:t>
            </w:r>
            <w:r w:rsidR="0033466A" w:rsidRPr="00304A35">
              <w:rPr>
                <w:rFonts w:cs="Arial"/>
                <w:bCs/>
                <w:szCs w:val="20"/>
              </w:rPr>
              <w:t>dans toute communication a</w:t>
            </w:r>
            <w:r w:rsidR="00825F9A" w:rsidRPr="00304A35">
              <w:rPr>
                <w:rFonts w:cs="Arial"/>
                <w:bCs/>
                <w:szCs w:val="20"/>
              </w:rPr>
              <w:t xml:space="preserve">vec les parents et </w:t>
            </w:r>
            <w:r w:rsidR="0033466A" w:rsidRPr="00304A35">
              <w:rPr>
                <w:rFonts w:cs="Arial"/>
                <w:bCs/>
                <w:szCs w:val="20"/>
              </w:rPr>
              <w:t xml:space="preserve">dans la planification de </w:t>
            </w:r>
            <w:r w:rsidR="00EA25F1" w:rsidRPr="00304A35">
              <w:rPr>
                <w:rFonts w:cs="Arial"/>
                <w:bCs/>
                <w:szCs w:val="20"/>
              </w:rPr>
              <w:t>la procédure à venir</w:t>
            </w:r>
            <w:r w:rsidR="00825F9A" w:rsidRPr="00304A35">
              <w:rPr>
                <w:rFonts w:cs="Arial"/>
                <w:bCs/>
                <w:szCs w:val="20"/>
              </w:rPr>
              <w:t>.</w:t>
            </w:r>
          </w:p>
          <w:p w14:paraId="528D3C2F" w14:textId="77777777" w:rsidR="00825F9A" w:rsidRPr="00304A35" w:rsidRDefault="00825F9A" w:rsidP="00825F9A">
            <w:pPr>
              <w:pStyle w:val="Listenabsatz"/>
              <w:numPr>
                <w:ilvl w:val="0"/>
                <w:numId w:val="23"/>
              </w:numPr>
              <w:spacing w:after="20" w:line="26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04A35">
              <w:rPr>
                <w:rFonts w:cs="Arial"/>
                <w:bCs/>
                <w:szCs w:val="20"/>
              </w:rPr>
              <w:t>En cas de résultat positif, les autorités sanitaires cantonales décident quels contacts d'une personne infectée doivent être placés en quarantaine.</w:t>
            </w:r>
          </w:p>
          <w:p w14:paraId="2198D3D7" w14:textId="36151F31" w:rsidR="00C91879" w:rsidRPr="00304A35" w:rsidRDefault="00825F9A" w:rsidP="00825F9A">
            <w:pPr>
              <w:pStyle w:val="Listenabsatz"/>
              <w:numPr>
                <w:ilvl w:val="0"/>
                <w:numId w:val="23"/>
              </w:numPr>
              <w:spacing w:after="20" w:line="260" w:lineRule="atLeas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04A35">
              <w:rPr>
                <w:rFonts w:cs="Arial"/>
                <w:bCs/>
                <w:szCs w:val="20"/>
              </w:rPr>
              <w:t>Après un résultat de test positif, la direction du camp informera immédiatement tous les parents de la situation.</w:t>
            </w:r>
          </w:p>
        </w:tc>
      </w:tr>
      <w:tr w:rsidR="00B05148" w:rsidRPr="00304A35" w14:paraId="4CA5FB09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C3D2D2D" w14:textId="77777777" w:rsidR="00B05148" w:rsidRPr="00304A35" w:rsidRDefault="00B05148" w:rsidP="00DA6786"/>
        </w:tc>
        <w:tc>
          <w:tcPr>
            <w:tcW w:w="4283" w:type="dxa"/>
          </w:tcPr>
          <w:p w14:paraId="21FADFBB" w14:textId="77777777" w:rsidR="00B05148" w:rsidRPr="00304A35" w:rsidRDefault="00B05148" w:rsidP="00DA6786">
            <w:pPr>
              <w:rPr>
                <w:rFonts w:cs="Arial"/>
              </w:rPr>
            </w:pPr>
          </w:p>
        </w:tc>
        <w:tc>
          <w:tcPr>
            <w:tcW w:w="4283" w:type="dxa"/>
          </w:tcPr>
          <w:p w14:paraId="3065CE3E" w14:textId="77777777" w:rsidR="00B05148" w:rsidRPr="00304A35" w:rsidRDefault="00B05148" w:rsidP="00B05148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Cs/>
              </w:rPr>
            </w:pPr>
          </w:p>
        </w:tc>
      </w:tr>
    </w:tbl>
    <w:p w14:paraId="6D7C71E2" w14:textId="1FB4D847" w:rsidR="00D13B1F" w:rsidRPr="00304A35" w:rsidRDefault="00117511" w:rsidP="00B05148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lastRenderedPageBreak/>
        <w:t>3</w:t>
      </w:r>
      <w:r w:rsidR="007A0960" w:rsidRPr="00304A35">
        <w:rPr>
          <w:color w:val="1F497D" w:themeColor="text2"/>
        </w:rPr>
        <w:t>.</w:t>
      </w:r>
      <w:r w:rsidR="00680CB1" w:rsidRPr="00304A35">
        <w:rPr>
          <w:color w:val="1F497D" w:themeColor="text2"/>
        </w:rPr>
        <w:t xml:space="preserve"> </w:t>
      </w:r>
      <w:r w:rsidR="00872561" w:rsidRPr="00304A35">
        <w:rPr>
          <w:color w:val="1F497D" w:themeColor="text2"/>
        </w:rPr>
        <w:t>Garder ses distances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562"/>
        <w:gridCol w:w="4353"/>
        <w:gridCol w:w="4146"/>
      </w:tblGrid>
      <w:tr w:rsidR="007A5FDD" w:rsidRPr="00304A35" w14:paraId="1408D737" w14:textId="77777777" w:rsidTr="00AF5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62" w:type="dxa"/>
            <w:shd w:val="clear" w:color="auto" w:fill="1F497D" w:themeFill="text2"/>
            <w:vAlign w:val="center"/>
          </w:tcPr>
          <w:p w14:paraId="098C1D5C" w14:textId="77777777" w:rsidR="007A5FDD" w:rsidRPr="00304A35" w:rsidRDefault="007A5FDD" w:rsidP="007D1A8F">
            <w:pPr>
              <w:spacing w:after="0"/>
            </w:pPr>
          </w:p>
        </w:tc>
        <w:tc>
          <w:tcPr>
            <w:tcW w:w="4353" w:type="dxa"/>
            <w:shd w:val="clear" w:color="auto" w:fill="1F497D" w:themeFill="text2"/>
          </w:tcPr>
          <w:p w14:paraId="5F4F097E" w14:textId="5BF86A86" w:rsidR="007A5FDD" w:rsidRPr="00304A35" w:rsidRDefault="00872561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146" w:type="dxa"/>
            <w:shd w:val="clear" w:color="auto" w:fill="1F497D" w:themeFill="text2"/>
          </w:tcPr>
          <w:p w14:paraId="762C1404" w14:textId="44BAE736" w:rsidR="007A5FDD" w:rsidRPr="00304A35" w:rsidRDefault="00872561" w:rsidP="007D1A8F">
            <w:pPr>
              <w:spacing w:after="0"/>
            </w:pPr>
            <w:r w:rsidRPr="00304A35">
              <w:t>Norme de mise en œuvre</w:t>
            </w:r>
          </w:p>
        </w:tc>
      </w:tr>
      <w:tr w:rsidR="00675101" w:rsidRPr="00304A35" w14:paraId="1F03D353" w14:textId="77777777" w:rsidTr="00AF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323512E7" w14:textId="27851D02" w:rsidR="007A5FDD" w:rsidRPr="00304A35" w:rsidRDefault="00336232" w:rsidP="007D1A8F">
            <w:r w:rsidRPr="00304A35">
              <w:t>3</w:t>
            </w:r>
            <w:r w:rsidR="007A5FDD" w:rsidRPr="00304A35">
              <w:t>.1</w:t>
            </w:r>
          </w:p>
        </w:tc>
        <w:tc>
          <w:tcPr>
            <w:tcW w:w="4353" w:type="dxa"/>
          </w:tcPr>
          <w:p w14:paraId="7F660DBE" w14:textId="7FC5964E" w:rsidR="00872561" w:rsidRPr="00304A35" w:rsidRDefault="00872561" w:rsidP="00402E71">
            <w:pPr>
              <w:rPr>
                <w:rStyle w:val="Hyperlink"/>
                <w:rFonts w:cs="Arial"/>
                <w:szCs w:val="20"/>
                <w:shd w:val="clear" w:color="auto" w:fill="FFFF99"/>
                <w:lang w:val="de-CH"/>
              </w:rPr>
            </w:pPr>
            <w:r w:rsidRPr="00304A35">
              <w:t>Les participant</w:t>
            </w:r>
            <w:r w:rsidR="005346C9" w:rsidRPr="00304A35">
              <w:t>e</w:t>
            </w:r>
            <w:r w:rsidRPr="00304A35">
              <w:t xml:space="preserve">s </w:t>
            </w:r>
            <w:r w:rsidR="00F7238B" w:rsidRPr="00304A35">
              <w:t xml:space="preserve">et participants </w:t>
            </w:r>
            <w:r w:rsidRPr="00304A35">
              <w:t>au camp nés</w:t>
            </w:r>
            <w:r w:rsidR="00EA25F1" w:rsidRPr="00304A35">
              <w:t xml:space="preserve"> en 2001 ou a</w:t>
            </w:r>
            <w:r w:rsidR="00A14E5A" w:rsidRPr="00304A35">
              <w:t xml:space="preserve">près </w:t>
            </w:r>
            <w:r w:rsidR="00EA25F1" w:rsidRPr="00304A35">
              <w:t xml:space="preserve">ne sont pas tenus de </w:t>
            </w:r>
            <w:r w:rsidRPr="00304A35">
              <w:t xml:space="preserve">respecter </w:t>
            </w:r>
            <w:r w:rsidR="00EA25F1" w:rsidRPr="00304A35">
              <w:t>les règles</w:t>
            </w:r>
            <w:r w:rsidRPr="00304A35">
              <w:t xml:space="preserve"> de distance</w:t>
            </w:r>
            <w:r w:rsidR="00EA25F1" w:rsidRPr="00304A35">
              <w:t xml:space="preserve"> entre eux</w:t>
            </w:r>
            <w:r w:rsidRPr="00304A35">
              <w:t xml:space="preserve"> lors des activités sportives/culturelles.</w:t>
            </w:r>
            <w:r w:rsidR="00304A35">
              <w:t xml:space="preserve"> </w:t>
            </w:r>
            <w:r w:rsidR="00304A35" w:rsidRPr="0002436F">
              <w:rPr>
                <w:shd w:val="clear" w:color="auto" w:fill="FFFF99"/>
              </w:rPr>
              <w:t xml:space="preserve">Pour les participantes et participants plus âgés, cf. </w:t>
            </w:r>
            <w:r w:rsidR="00304A35" w:rsidRPr="0002436F">
              <w:rPr>
                <w:rStyle w:val="Hyperlink"/>
                <w:rFonts w:cs="Arial"/>
                <w:szCs w:val="20"/>
                <w:shd w:val="clear" w:color="auto" w:fill="FFFF99"/>
              </w:rPr>
              <w:t xml:space="preserve">Aide aux paroisses, chap. </w:t>
            </w:r>
            <w:r w:rsidR="00304A35" w:rsidRPr="00304A35">
              <w:rPr>
                <w:rStyle w:val="Hyperlink"/>
                <w:rFonts w:cs="Arial"/>
                <w:szCs w:val="20"/>
                <w:shd w:val="clear" w:color="auto" w:fill="FFFF99"/>
                <w:lang w:val="de-CH"/>
              </w:rPr>
              <w:t>IV.</w:t>
            </w:r>
            <w:r w:rsidR="00304A35" w:rsidRPr="00304A35">
              <w:rPr>
                <w:rStyle w:val="Hyperlink"/>
                <w:rFonts w:cs="Arial"/>
                <w:szCs w:val="20"/>
                <w:shd w:val="clear" w:color="auto" w:fill="FFFF66"/>
                <w:lang w:val="de-CH"/>
              </w:rPr>
              <w:t>B</w:t>
            </w:r>
          </w:p>
          <w:p w14:paraId="3922EB0E" w14:textId="75B08EAD" w:rsidR="007A5FDD" w:rsidRPr="00304A35" w:rsidRDefault="00872561" w:rsidP="008F2720">
            <w:r w:rsidRPr="00304A35">
              <w:t>Les règles de distance (distance minimale de 1,</w:t>
            </w:r>
            <w:r w:rsidR="00EA25F1" w:rsidRPr="00304A35">
              <w:t xml:space="preserve">5 </w:t>
            </w:r>
            <w:r w:rsidR="00891027" w:rsidRPr="00304A35">
              <w:t>mètre</w:t>
            </w:r>
            <w:r w:rsidR="00EA25F1" w:rsidRPr="00304A35">
              <w:t xml:space="preserve">) s'appliquent </w:t>
            </w:r>
            <w:r w:rsidR="008F2720" w:rsidRPr="00304A35">
              <w:t>notamment</w:t>
            </w:r>
            <w:r w:rsidRPr="00304A35">
              <w:t xml:space="preserve"> au</w:t>
            </w:r>
            <w:r w:rsidR="00EA25F1" w:rsidRPr="00304A35">
              <w:t>x personnes responsables et accompagnantes.</w:t>
            </w:r>
          </w:p>
        </w:tc>
        <w:tc>
          <w:tcPr>
            <w:tcW w:w="4146" w:type="dxa"/>
          </w:tcPr>
          <w:p w14:paraId="64153BFE" w14:textId="16F07D62" w:rsidR="00872561" w:rsidRPr="00304A35" w:rsidRDefault="00872561" w:rsidP="003B5BEB">
            <w:pPr>
              <w:spacing w:after="60"/>
            </w:pPr>
            <w:r w:rsidRPr="00304A35">
              <w:t xml:space="preserve">La distance minimale </w:t>
            </w:r>
            <w:r w:rsidR="00F7238B" w:rsidRPr="00304A35">
              <w:t xml:space="preserve">parmi </w:t>
            </w:r>
            <w:r w:rsidRPr="00304A35">
              <w:t xml:space="preserve">les </w:t>
            </w:r>
            <w:r w:rsidR="00170D7E" w:rsidRPr="00304A35">
              <w:t xml:space="preserve">personnes responsables et accompagnantes </w:t>
            </w:r>
            <w:r w:rsidRPr="00304A35">
              <w:t xml:space="preserve">d'une part et </w:t>
            </w:r>
            <w:r w:rsidR="00F7238B" w:rsidRPr="00304A35">
              <w:t xml:space="preserve">entre les personnes responsables et accompagnantes et </w:t>
            </w:r>
            <w:r w:rsidRPr="00304A35">
              <w:t>les participant</w:t>
            </w:r>
            <w:r w:rsidR="00170D7E" w:rsidRPr="00304A35">
              <w:t>e</w:t>
            </w:r>
            <w:r w:rsidRPr="00304A35">
              <w:t xml:space="preserve">s </w:t>
            </w:r>
            <w:r w:rsidR="00F7238B" w:rsidRPr="00304A35">
              <w:t xml:space="preserve">et participants </w:t>
            </w:r>
            <w:r w:rsidRPr="00304A35">
              <w:t>au camp d'autre part doit être maintenue autant que possible pendant les activités du pro</w:t>
            </w:r>
            <w:r w:rsidR="00170D7E" w:rsidRPr="00304A35">
              <w:t>gramme (par ex.</w:t>
            </w:r>
            <w:r w:rsidRPr="00304A35">
              <w:t xml:space="preserve"> les jeux) et pendant les </w:t>
            </w:r>
            <w:r w:rsidR="00170D7E" w:rsidRPr="00304A35">
              <w:t>périodes</w:t>
            </w:r>
            <w:r w:rsidRPr="00304A35">
              <w:t xml:space="preserve"> intermé</w:t>
            </w:r>
            <w:r w:rsidR="00170D7E" w:rsidRPr="00304A35">
              <w:t>diaires (par ex.</w:t>
            </w:r>
            <w:r w:rsidRPr="00304A35">
              <w:t xml:space="preserve"> dans la salle </w:t>
            </w:r>
            <w:r w:rsidR="00D15FE7" w:rsidRPr="00304A35">
              <w:t>commune</w:t>
            </w:r>
            <w:r w:rsidRPr="00304A35">
              <w:t xml:space="preserve"> </w:t>
            </w:r>
            <w:r w:rsidR="00D15FE7" w:rsidRPr="00304A35">
              <w:t>en soirée</w:t>
            </w:r>
            <w:r w:rsidR="00F7238B" w:rsidRPr="00304A35">
              <w:t>,</w:t>
            </w:r>
            <w:r w:rsidRPr="00304A35">
              <w:t xml:space="preserve"> etc.).</w:t>
            </w:r>
          </w:p>
          <w:p w14:paraId="0BA04856" w14:textId="5606BC24" w:rsidR="003B5BEB" w:rsidRPr="00304A35" w:rsidRDefault="00872561" w:rsidP="00D15FE7">
            <w:pPr>
              <w:spacing w:after="60"/>
            </w:pPr>
            <w:r w:rsidRPr="00304A35">
              <w:t xml:space="preserve">La préférence doit être donnée à l'utilisation de moyens de transport individuels (vélo, transport privé, </w:t>
            </w:r>
            <w:r w:rsidR="00B21930" w:rsidRPr="00304A35">
              <w:t>marche à pied</w:t>
            </w:r>
            <w:r w:rsidRPr="00304A35">
              <w:t xml:space="preserve">, etc.). </w:t>
            </w:r>
            <w:r w:rsidR="00B21930" w:rsidRPr="00304A35">
              <w:t>En cas d’usage des</w:t>
            </w:r>
            <w:r w:rsidRPr="00304A35">
              <w:t xml:space="preserve"> </w:t>
            </w:r>
            <w:r w:rsidR="00FC4540" w:rsidRPr="00304A35">
              <w:t>t</w:t>
            </w:r>
            <w:r w:rsidRPr="00304A35">
              <w:t>ransports publics, réserve</w:t>
            </w:r>
            <w:r w:rsidR="00B21930" w:rsidRPr="00304A35">
              <w:t>r</w:t>
            </w:r>
            <w:r w:rsidRPr="00304A35">
              <w:t xml:space="preserve"> un billet de groupe </w:t>
            </w:r>
            <w:r w:rsidR="00B21930" w:rsidRPr="00304A35">
              <w:t>à l’avance</w:t>
            </w:r>
            <w:r w:rsidRPr="00304A35">
              <w:t xml:space="preserve"> et te</w:t>
            </w:r>
            <w:r w:rsidR="00B21930" w:rsidRPr="00304A35">
              <w:t>nir</w:t>
            </w:r>
            <w:r w:rsidRPr="00304A35">
              <w:t xml:space="preserve"> compte des </w:t>
            </w:r>
            <w:r w:rsidR="00D15FE7" w:rsidRPr="00304A35">
              <w:t>éventuelles recommandations</w:t>
            </w:r>
            <w:r w:rsidRPr="00304A35">
              <w:t xml:space="preserve"> de </w:t>
            </w:r>
            <w:r w:rsidR="00D15FE7" w:rsidRPr="00304A35">
              <w:t xml:space="preserve">l’entreprise </w:t>
            </w:r>
            <w:r w:rsidRPr="00304A35">
              <w:t xml:space="preserve">de transport </w:t>
            </w:r>
            <w:r w:rsidR="00D15FE7" w:rsidRPr="00304A35">
              <w:t>sur l’horaire du voyage.</w:t>
            </w:r>
          </w:p>
        </w:tc>
      </w:tr>
      <w:tr w:rsidR="00AF5A61" w:rsidRPr="00304A35" w14:paraId="78440A73" w14:textId="77777777" w:rsidTr="00AF5A61">
        <w:tc>
          <w:tcPr>
            <w:tcW w:w="562" w:type="dxa"/>
          </w:tcPr>
          <w:p w14:paraId="170CFDC6" w14:textId="3D3875CE" w:rsidR="00AF5A61" w:rsidRPr="00304A35" w:rsidRDefault="00402E71" w:rsidP="007D1A8F">
            <w:r w:rsidRPr="00304A35">
              <w:t>3.2</w:t>
            </w:r>
          </w:p>
        </w:tc>
        <w:tc>
          <w:tcPr>
            <w:tcW w:w="4353" w:type="dxa"/>
          </w:tcPr>
          <w:p w14:paraId="687049D4" w14:textId="063AE439" w:rsidR="00AF5A61" w:rsidRPr="00304A35" w:rsidRDefault="007A276D" w:rsidP="00402E71">
            <w:r w:rsidRPr="00304A35">
              <w:t>Garder ses distances lors de nuitées</w:t>
            </w:r>
          </w:p>
        </w:tc>
        <w:tc>
          <w:tcPr>
            <w:tcW w:w="4146" w:type="dxa"/>
          </w:tcPr>
          <w:p w14:paraId="71AC3A01" w14:textId="77777777" w:rsidR="007A276D" w:rsidRPr="00304A35" w:rsidRDefault="007A276D" w:rsidP="007A276D">
            <w:r w:rsidRPr="00304A35">
              <w:t xml:space="preserve">Dans les dortoirs, veiller à ce que la distance entre les lits soit la plus grande possible. </w:t>
            </w:r>
          </w:p>
          <w:p w14:paraId="36CD2CFF" w14:textId="70C5475B" w:rsidR="009E1859" w:rsidRPr="00304A35" w:rsidRDefault="007A276D" w:rsidP="007A276D">
            <w:r w:rsidRPr="00304A35">
              <w:t>Couchage séparé</w:t>
            </w:r>
            <w:r w:rsidR="00872561" w:rsidRPr="00304A35">
              <w:t xml:space="preserve"> pour les personnes de plus de 20 ans (</w:t>
            </w:r>
            <w:r w:rsidRPr="00304A35">
              <w:t>l’absence de places pour dormir</w:t>
            </w:r>
            <w:r w:rsidR="00872561" w:rsidRPr="00304A35">
              <w:t xml:space="preserve"> dans la maison peu</w:t>
            </w:r>
            <w:r w:rsidRPr="00304A35">
              <w:t>t</w:t>
            </w:r>
            <w:r w:rsidR="00872561" w:rsidRPr="00304A35">
              <w:t xml:space="preserve"> être compen</w:t>
            </w:r>
            <w:r w:rsidRPr="00304A35">
              <w:t>sée</w:t>
            </w:r>
            <w:r w:rsidR="00872561" w:rsidRPr="00304A35">
              <w:t xml:space="preserve"> par des tentes).</w:t>
            </w:r>
          </w:p>
        </w:tc>
      </w:tr>
      <w:tr w:rsidR="00402E71" w:rsidRPr="00304A35" w14:paraId="64077EFF" w14:textId="77777777" w:rsidTr="00AF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61E1679C" w14:textId="46DD3ED4" w:rsidR="00402E71" w:rsidRPr="00304A35" w:rsidRDefault="0092763A" w:rsidP="007D1A8F">
            <w:r w:rsidRPr="00304A35">
              <w:t>3.3</w:t>
            </w:r>
          </w:p>
        </w:tc>
        <w:tc>
          <w:tcPr>
            <w:tcW w:w="4353" w:type="dxa"/>
          </w:tcPr>
          <w:p w14:paraId="1F50B9EE" w14:textId="4E98B114" w:rsidR="00402E71" w:rsidRPr="00304A35" w:rsidRDefault="00836D5F" w:rsidP="008F2720">
            <w:r w:rsidRPr="00304A35">
              <w:t>Respecter</w:t>
            </w:r>
            <w:r w:rsidR="00872561" w:rsidRPr="00304A35">
              <w:t xml:space="preserve"> les limites de capacité </w:t>
            </w:r>
            <w:r w:rsidR="008F2720" w:rsidRPr="00304A35">
              <w:t>des locaux</w:t>
            </w:r>
            <w:r w:rsidR="00872561" w:rsidRPr="00304A35">
              <w:t xml:space="preserve"> </w:t>
            </w:r>
            <w:r w:rsidR="008F2720" w:rsidRPr="00304A35">
              <w:t>du lieu d’hébergement.</w:t>
            </w:r>
          </w:p>
        </w:tc>
        <w:tc>
          <w:tcPr>
            <w:tcW w:w="4146" w:type="dxa"/>
          </w:tcPr>
          <w:p w14:paraId="76F9B0FB" w14:textId="63653CA9" w:rsidR="00402E71" w:rsidRPr="00304A35" w:rsidRDefault="00872561" w:rsidP="008F2720">
            <w:pPr>
              <w:rPr>
                <w:rFonts w:cs="Arial"/>
                <w:szCs w:val="20"/>
              </w:rPr>
            </w:pPr>
            <w:r w:rsidRPr="00304A35">
              <w:rPr>
                <w:rFonts w:cs="Arial"/>
                <w:szCs w:val="20"/>
              </w:rPr>
              <w:t xml:space="preserve">Cf. le concept de protection </w:t>
            </w:r>
            <w:r w:rsidR="008F2720" w:rsidRPr="00304A35">
              <w:rPr>
                <w:rFonts w:cs="Arial"/>
                <w:szCs w:val="20"/>
              </w:rPr>
              <w:t>du lieu d’hébergement concerné.</w:t>
            </w:r>
          </w:p>
        </w:tc>
      </w:tr>
      <w:tr w:rsidR="0092763A" w:rsidRPr="00304A35" w14:paraId="288812EC" w14:textId="77777777" w:rsidTr="00AF5A61">
        <w:tc>
          <w:tcPr>
            <w:tcW w:w="562" w:type="dxa"/>
          </w:tcPr>
          <w:p w14:paraId="00E55B9D" w14:textId="77777777" w:rsidR="0092763A" w:rsidRPr="00304A35" w:rsidRDefault="0092763A" w:rsidP="007D1A8F"/>
        </w:tc>
        <w:tc>
          <w:tcPr>
            <w:tcW w:w="4353" w:type="dxa"/>
          </w:tcPr>
          <w:p w14:paraId="79F84443" w14:textId="77777777" w:rsidR="0092763A" w:rsidRPr="00304A35" w:rsidRDefault="0092763A" w:rsidP="00402E71"/>
        </w:tc>
        <w:tc>
          <w:tcPr>
            <w:tcW w:w="4146" w:type="dxa"/>
          </w:tcPr>
          <w:p w14:paraId="445FC151" w14:textId="77777777" w:rsidR="0092763A" w:rsidRPr="00304A35" w:rsidRDefault="0092763A" w:rsidP="00E13633">
            <w:pPr>
              <w:rPr>
                <w:rFonts w:cs="Arial"/>
                <w:szCs w:val="20"/>
              </w:rPr>
            </w:pPr>
          </w:p>
        </w:tc>
      </w:tr>
    </w:tbl>
    <w:p w14:paraId="0B41788D" w14:textId="77777777" w:rsidR="00330FC6" w:rsidRPr="00304A35" w:rsidRDefault="00330FC6" w:rsidP="00400782">
      <w:pPr>
        <w:rPr>
          <w:color w:val="1F497D" w:themeColor="text2"/>
        </w:rPr>
      </w:pPr>
    </w:p>
    <w:p w14:paraId="3855ABC5" w14:textId="60DB9BC8" w:rsidR="00330FC6" w:rsidRPr="00304A35" w:rsidRDefault="00336232" w:rsidP="00F7254E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t>4</w:t>
      </w:r>
      <w:r w:rsidR="007A0960" w:rsidRPr="00304A35">
        <w:rPr>
          <w:color w:val="1F497D" w:themeColor="text2"/>
        </w:rPr>
        <w:t>.</w:t>
      </w:r>
      <w:r w:rsidR="00680CB1" w:rsidRPr="00304A35">
        <w:rPr>
          <w:color w:val="1F497D" w:themeColor="text2"/>
        </w:rPr>
        <w:t xml:space="preserve"> </w:t>
      </w:r>
      <w:r w:rsidR="00872561" w:rsidRPr="00304A35">
        <w:rPr>
          <w:color w:val="1F497D" w:themeColor="text2"/>
        </w:rPr>
        <w:t>Port du Masque FACIAL</w:t>
      </w:r>
    </w:p>
    <w:tbl>
      <w:tblPr>
        <w:tblStyle w:val="EinfacheTabelle13"/>
        <w:tblW w:w="9067" w:type="dxa"/>
        <w:tblLook w:val="0420" w:firstRow="1" w:lastRow="0" w:firstColumn="0" w:lastColumn="0" w:noHBand="0" w:noVBand="1"/>
      </w:tblPr>
      <w:tblGrid>
        <w:gridCol w:w="495"/>
        <w:gridCol w:w="4320"/>
        <w:gridCol w:w="4252"/>
      </w:tblGrid>
      <w:tr w:rsidR="00872561" w:rsidRPr="00304A35" w14:paraId="067F2FFE" w14:textId="77777777" w:rsidTr="0070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9AB6B99" w14:textId="77777777" w:rsidR="00872561" w:rsidRPr="00304A35" w:rsidRDefault="00872561" w:rsidP="00817415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504BADEA" w14:textId="00EA385B" w:rsidR="00872561" w:rsidRPr="00304A35" w:rsidRDefault="00872561" w:rsidP="00817415">
            <w:pPr>
              <w:spacing w:after="0"/>
            </w:pPr>
            <w:r w:rsidRPr="00304A35">
              <w:t>Prescriptions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025BC1FA" w14:textId="423E984E" w:rsidR="00872561" w:rsidRPr="00304A35" w:rsidRDefault="00872561" w:rsidP="00817415">
            <w:pPr>
              <w:spacing w:after="0"/>
            </w:pPr>
            <w:r w:rsidRPr="00304A35">
              <w:t>Norme de mise en œuvre</w:t>
            </w:r>
          </w:p>
        </w:tc>
      </w:tr>
      <w:tr w:rsidR="005D27AB" w:rsidRPr="00304A35" w14:paraId="2600D33B" w14:textId="77777777" w:rsidTr="00CD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60D8C5" w14:textId="77777777" w:rsidR="005D27AB" w:rsidRPr="00304A35" w:rsidRDefault="005D27AB" w:rsidP="00817415">
            <w:pPr>
              <w:spacing w:after="0"/>
              <w:jc w:val="left"/>
            </w:pPr>
            <w:r w:rsidRPr="00304A35">
              <w:t>4.1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68F1EF" w14:textId="07C5A829" w:rsidR="0018198E" w:rsidRPr="00304A35" w:rsidRDefault="0060737C" w:rsidP="00EA41F4">
            <w:pPr>
              <w:spacing w:after="0"/>
            </w:pPr>
            <w:r w:rsidRPr="00304A35">
              <w:t xml:space="preserve">Port obligatoire </w:t>
            </w:r>
            <w:r w:rsidR="00EA41F4" w:rsidRPr="00304A35">
              <w:t>du masque</w:t>
            </w:r>
            <w:r w:rsidRPr="00304A35">
              <w:t xml:space="preserve"> pour toutes les personnes de plus de 12 ans dans toutes les pièces, </w:t>
            </w:r>
            <w:r w:rsidR="00976B41" w:rsidRPr="00304A35">
              <w:t xml:space="preserve">lors des transports et des </w:t>
            </w:r>
            <w:r w:rsidRPr="00304A35">
              <w:t xml:space="preserve">activités </w:t>
            </w:r>
            <w:r w:rsidR="00976B41" w:rsidRPr="00304A35">
              <w:t>de plein air</w:t>
            </w:r>
            <w:r w:rsidRPr="00304A35">
              <w:t xml:space="preserve"> où la distance de 1,5 m ne peut être respectée (</w:t>
            </w:r>
            <w:r w:rsidR="00976B41" w:rsidRPr="00304A35">
              <w:t>zones</w:t>
            </w:r>
            <w:r w:rsidRPr="00304A35">
              <w:t xml:space="preserve"> d'attente, centre du village, etc.).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3E2D4" w14:textId="37CB0DEE" w:rsidR="005D27AB" w:rsidRPr="00304A35" w:rsidRDefault="00EA41F4" w:rsidP="00EA41F4">
            <w:pPr>
              <w:spacing w:after="60"/>
            </w:pPr>
            <w:r w:rsidRPr="00304A35">
              <w:t xml:space="preserve">Il est possible de l’ôter </w:t>
            </w:r>
            <w:r w:rsidR="0060737C" w:rsidRPr="00304A35">
              <w:t>lors des repas (</w:t>
            </w:r>
            <w:r w:rsidR="00AF44C4" w:rsidRPr="00304A35">
              <w:t xml:space="preserve">pris </w:t>
            </w:r>
            <w:r w:rsidR="0060737C" w:rsidRPr="00304A35">
              <w:t xml:space="preserve">assis), </w:t>
            </w:r>
            <w:r w:rsidR="00AF44C4" w:rsidRPr="00304A35">
              <w:t>pour se doucher, pour dormir</w:t>
            </w:r>
            <w:r w:rsidR="0060737C" w:rsidRPr="00304A35">
              <w:t xml:space="preserve"> </w:t>
            </w:r>
            <w:r w:rsidR="00AF44C4" w:rsidRPr="00304A35">
              <w:t xml:space="preserve">ou pratiquer </w:t>
            </w:r>
            <w:r w:rsidR="0060737C" w:rsidRPr="00304A35">
              <w:t>une activité non compa</w:t>
            </w:r>
            <w:r w:rsidRPr="00304A35">
              <w:t xml:space="preserve">tible avec le port du </w:t>
            </w:r>
            <w:r w:rsidR="0060737C" w:rsidRPr="00304A35">
              <w:t>masque, par exemple le sport, la musique, etc.</w:t>
            </w:r>
          </w:p>
        </w:tc>
      </w:tr>
      <w:tr w:rsidR="005D27AB" w:rsidRPr="00304A35" w14:paraId="56EB3D90" w14:textId="77777777" w:rsidTr="00CD64D2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8322C5" w14:textId="09446871" w:rsidR="005D27AB" w:rsidRPr="00304A35" w:rsidRDefault="00F7254E" w:rsidP="00817415">
            <w:pPr>
              <w:spacing w:after="0"/>
              <w:jc w:val="left"/>
            </w:pPr>
            <w:r w:rsidRPr="00304A35">
              <w:t>4.2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D9D80E" w14:textId="4DE1BF1D" w:rsidR="005D27AB" w:rsidRPr="00304A35" w:rsidRDefault="0060737C" w:rsidP="00FB1BD2">
            <w:pPr>
              <w:spacing w:after="0"/>
            </w:pPr>
            <w:r w:rsidRPr="00304A35">
              <w:t>Instruction</w:t>
            </w:r>
            <w:r w:rsidR="00374427" w:rsidRPr="00304A35">
              <w:t>s</w:t>
            </w:r>
            <w:r w:rsidRPr="00304A35">
              <w:t xml:space="preserve"> </w:t>
            </w:r>
            <w:r w:rsidR="00FB1BD2" w:rsidRPr="00304A35">
              <w:t>relatives au port obligatoire du masque</w:t>
            </w:r>
            <w:r w:rsidRPr="00304A35">
              <w:t xml:space="preserve"> ; contrôles réguliers.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42478F" w14:textId="3EF36F33" w:rsidR="005D27AB" w:rsidRPr="00304A35" w:rsidRDefault="0060737C" w:rsidP="00330FC6">
            <w:pPr>
              <w:spacing w:after="0"/>
            </w:pPr>
            <w:r w:rsidRPr="00304A35">
              <w:t>Bouche, nez et menton couverts par un masque facial.</w:t>
            </w:r>
          </w:p>
        </w:tc>
      </w:tr>
      <w:tr w:rsidR="00F7254E" w:rsidRPr="00304A35" w14:paraId="7BC92FE9" w14:textId="77777777" w:rsidTr="00CD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E7F666" w14:textId="77777777" w:rsidR="00F7254E" w:rsidRPr="00304A35" w:rsidRDefault="00F7254E" w:rsidP="00817415">
            <w:pPr>
              <w:spacing w:after="0"/>
              <w:jc w:val="left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E48636" w14:textId="77777777" w:rsidR="00F7254E" w:rsidRPr="00304A35" w:rsidRDefault="00F7254E" w:rsidP="00817415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FDB9AF" w14:textId="77777777" w:rsidR="00F7254E" w:rsidRPr="00304A35" w:rsidRDefault="00F7254E" w:rsidP="00330FC6">
            <w:pPr>
              <w:spacing w:after="0"/>
            </w:pPr>
          </w:p>
        </w:tc>
      </w:tr>
    </w:tbl>
    <w:p w14:paraId="369547B0" w14:textId="77777777" w:rsidR="00A8747F" w:rsidRPr="00304A35" w:rsidRDefault="00A8747F" w:rsidP="00400782">
      <w:pPr>
        <w:rPr>
          <w:color w:val="1F497D" w:themeColor="text2"/>
        </w:rPr>
      </w:pPr>
    </w:p>
    <w:p w14:paraId="487A60AE" w14:textId="07863535" w:rsidR="00D46EC1" w:rsidRPr="00304A35" w:rsidRDefault="00D46EC1" w:rsidP="00D46EC1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t xml:space="preserve">5. </w:t>
      </w:r>
      <w:r w:rsidR="005A48F0" w:rsidRPr="00304A35">
        <w:rPr>
          <w:color w:val="1F497D" w:themeColor="text2"/>
        </w:rPr>
        <w:t>groupes constants</w:t>
      </w:r>
    </w:p>
    <w:tbl>
      <w:tblPr>
        <w:tblStyle w:val="EinfacheTabelle13"/>
        <w:tblW w:w="9067" w:type="dxa"/>
        <w:tblLook w:val="0420" w:firstRow="1" w:lastRow="0" w:firstColumn="0" w:lastColumn="0" w:noHBand="0" w:noVBand="1"/>
      </w:tblPr>
      <w:tblGrid>
        <w:gridCol w:w="495"/>
        <w:gridCol w:w="4320"/>
        <w:gridCol w:w="4252"/>
      </w:tblGrid>
      <w:tr w:rsidR="0060737C" w:rsidRPr="00304A35" w14:paraId="0EE72276" w14:textId="77777777" w:rsidTr="00817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19DBD7FE" w14:textId="77777777" w:rsidR="0060737C" w:rsidRPr="00304A35" w:rsidRDefault="0060737C" w:rsidP="00817415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21F9EA84" w14:textId="5D51CFD5" w:rsidR="0060737C" w:rsidRPr="00304A35" w:rsidRDefault="0060737C" w:rsidP="00817415">
            <w:pPr>
              <w:spacing w:after="0"/>
            </w:pPr>
            <w:r w:rsidRPr="00304A35">
              <w:t>Prescriptions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0BA6891F" w14:textId="13F38E94" w:rsidR="0060737C" w:rsidRPr="00304A35" w:rsidRDefault="0060737C" w:rsidP="00817415">
            <w:pPr>
              <w:spacing w:after="0"/>
            </w:pPr>
            <w:r w:rsidRPr="00304A35">
              <w:t>Norme de mise en œuvre</w:t>
            </w:r>
          </w:p>
        </w:tc>
      </w:tr>
      <w:tr w:rsidR="0060737C" w:rsidRPr="00304A35" w14:paraId="070D7D8E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21C52F" w14:textId="0B5044EA" w:rsidR="0060737C" w:rsidRPr="00304A35" w:rsidRDefault="0060737C" w:rsidP="00817415">
            <w:pPr>
              <w:spacing w:after="0"/>
              <w:jc w:val="left"/>
            </w:pPr>
            <w:r w:rsidRPr="00304A35">
              <w:t>5.1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FA13F" w14:textId="37253A52" w:rsidR="0060737C" w:rsidRPr="00304A35" w:rsidRDefault="0060737C" w:rsidP="00BF6061">
            <w:pPr>
              <w:spacing w:after="0"/>
            </w:pPr>
            <w:r w:rsidRPr="00304A35">
              <w:t>Form</w:t>
            </w:r>
            <w:r w:rsidR="005A48F0" w:rsidRPr="00304A35">
              <w:t>er</w:t>
            </w:r>
            <w:r w:rsidRPr="00304A35">
              <w:t xml:space="preserve"> de</w:t>
            </w:r>
            <w:r w:rsidR="005A48F0" w:rsidRPr="00304A35">
              <w:t>s</w:t>
            </w:r>
            <w:r w:rsidRPr="00304A35">
              <w:t xml:space="preserve"> sous-groupes </w:t>
            </w:r>
            <w:r w:rsidR="00BF6061" w:rsidRPr="00304A35">
              <w:t>dont la composition reste la même</w:t>
            </w:r>
            <w:r w:rsidRPr="00304A35">
              <w:t xml:space="preserve"> pour </w:t>
            </w:r>
            <w:r w:rsidR="005A48F0" w:rsidRPr="00304A35">
              <w:t>faciliter</w:t>
            </w:r>
            <w:r w:rsidRPr="00304A35">
              <w:t xml:space="preserve"> le suivi des infections et </w:t>
            </w:r>
            <w:r w:rsidR="005A48F0" w:rsidRPr="00304A35">
              <w:t xml:space="preserve">réduire </w:t>
            </w:r>
            <w:r w:rsidRPr="00304A35">
              <w:t xml:space="preserve">le nombre de </w:t>
            </w:r>
            <w:r w:rsidR="005A48F0" w:rsidRPr="00304A35">
              <w:t xml:space="preserve">cas à placer en </w:t>
            </w:r>
            <w:r w:rsidR="004F0D46" w:rsidRPr="00304A35">
              <w:t>quarantaine</w:t>
            </w:r>
            <w:r w:rsidRPr="00304A35">
              <w:t xml:space="preserve"> en cas d'infection </w:t>
            </w:r>
            <w:r w:rsidR="00346049" w:rsidRPr="00304A35">
              <w:t>au virus.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E7F12" w14:textId="4B8264D9" w:rsidR="0060737C" w:rsidRPr="00304A35" w:rsidRDefault="00740137" w:rsidP="00740137">
            <w:pPr>
              <w:spacing w:after="60"/>
            </w:pPr>
            <w:r w:rsidRPr="00304A35">
              <w:t>Définir</w:t>
            </w:r>
            <w:r w:rsidR="00346049" w:rsidRPr="00304A35">
              <w:t xml:space="preserve"> </w:t>
            </w:r>
            <w:r w:rsidR="0060737C" w:rsidRPr="00304A35">
              <w:t xml:space="preserve">des sous-groupes au début du camp. </w:t>
            </w:r>
            <w:r w:rsidR="00EA41F4" w:rsidRPr="00304A35">
              <w:t>Dans la mesure du</w:t>
            </w:r>
            <w:r w:rsidR="00346049" w:rsidRPr="00304A35">
              <w:t xml:space="preserve"> possible</w:t>
            </w:r>
            <w:r w:rsidRPr="00304A35">
              <w:t>, constituer des sous-groupes pour</w:t>
            </w:r>
            <w:r w:rsidR="00346049" w:rsidRPr="00304A35">
              <w:t xml:space="preserve"> les activités, </w:t>
            </w:r>
            <w:r w:rsidR="00EA41F4" w:rsidRPr="00304A35">
              <w:t>le ravitaillement</w:t>
            </w:r>
            <w:r w:rsidR="0060737C" w:rsidRPr="00304A35">
              <w:t xml:space="preserve"> ainsi que </w:t>
            </w:r>
            <w:r w:rsidR="00346049" w:rsidRPr="00304A35">
              <w:t>les espaces de cou</w:t>
            </w:r>
            <w:r w:rsidRPr="00304A35">
              <w:t>chage.</w:t>
            </w:r>
          </w:p>
        </w:tc>
      </w:tr>
      <w:tr w:rsidR="0060737C" w:rsidRPr="00304A35" w14:paraId="0D85477B" w14:textId="77777777" w:rsidTr="00817415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9AE0" w14:textId="48CC183D" w:rsidR="0060737C" w:rsidRPr="00304A35" w:rsidRDefault="0060737C" w:rsidP="00817415">
            <w:pPr>
              <w:spacing w:after="0"/>
              <w:jc w:val="left"/>
            </w:pPr>
            <w:r w:rsidRPr="00304A35">
              <w:lastRenderedPageBreak/>
              <w:t>5.2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76708" w14:textId="2306D871" w:rsidR="0060737C" w:rsidRPr="00304A35" w:rsidRDefault="0060737C" w:rsidP="00740137">
            <w:pPr>
              <w:spacing w:after="0"/>
            </w:pPr>
            <w:r w:rsidRPr="00304A35">
              <w:t xml:space="preserve">Pas de </w:t>
            </w:r>
            <w:r w:rsidR="00346049" w:rsidRPr="00304A35">
              <w:t>journée de visite</w:t>
            </w:r>
            <w:r w:rsidRPr="00304A35">
              <w:t>; le moins de visi</w:t>
            </w:r>
            <w:r w:rsidR="00346049" w:rsidRPr="00304A35">
              <w:t xml:space="preserve">teuses et visiteurs </w:t>
            </w:r>
            <w:r w:rsidR="00740137" w:rsidRPr="00304A35">
              <w:t>externes</w:t>
            </w:r>
            <w:r w:rsidRPr="00304A35">
              <w:t xml:space="preserve"> possible.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867DC" w14:textId="29B1889D" w:rsidR="0060737C" w:rsidRPr="00304A35" w:rsidRDefault="0060737C" w:rsidP="00346049">
            <w:pPr>
              <w:spacing w:after="60"/>
            </w:pPr>
            <w:r w:rsidRPr="00304A35">
              <w:t xml:space="preserve">Les </w:t>
            </w:r>
            <w:r w:rsidR="00346049" w:rsidRPr="00304A35">
              <w:t>visiteuses et visiteurs</w:t>
            </w:r>
            <w:r w:rsidRPr="00304A35">
              <w:t xml:space="preserve"> doivent respecter les mesures d'hygiène et les règles de distance et sont inscrits sur la liste de présence.</w:t>
            </w:r>
          </w:p>
        </w:tc>
      </w:tr>
      <w:tr w:rsidR="0060737C" w:rsidRPr="00304A35" w14:paraId="56B72C81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80BBC" w14:textId="01154BB7" w:rsidR="0060737C" w:rsidRPr="00304A35" w:rsidRDefault="0060737C" w:rsidP="00817415">
            <w:pPr>
              <w:spacing w:after="0"/>
              <w:jc w:val="left"/>
            </w:pPr>
            <w:r w:rsidRPr="00304A35">
              <w:t>5.3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6D7CE" w14:textId="4956687C" w:rsidR="0060737C" w:rsidRPr="00304A35" w:rsidRDefault="0060737C" w:rsidP="009F540B">
            <w:pPr>
              <w:spacing w:after="0"/>
            </w:pPr>
            <w:r w:rsidRPr="00304A35">
              <w:t>La majorité des activités se déroulent dans le bâtiment</w:t>
            </w:r>
            <w:r w:rsidR="009F540B" w:rsidRPr="00304A35">
              <w:t xml:space="preserve"> et le terrain du camp </w:t>
            </w:r>
            <w:r w:rsidRPr="00304A35">
              <w:t>ou en plein air.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1CFA2" w14:textId="018409EC" w:rsidR="0060737C" w:rsidRPr="00304A35" w:rsidRDefault="009F540B" w:rsidP="00EA41F4">
            <w:pPr>
              <w:spacing w:after="60"/>
            </w:pPr>
            <w:r w:rsidRPr="00304A35">
              <w:t>Eviter autant que possible</w:t>
            </w:r>
            <w:r w:rsidR="0060737C" w:rsidRPr="00304A35">
              <w:t xml:space="preserve"> les activités dans les lieux publics très fré</w:t>
            </w:r>
            <w:r w:rsidRPr="00304A35">
              <w:t xml:space="preserve">quentés. </w:t>
            </w:r>
            <w:r w:rsidR="00EA41F4" w:rsidRPr="00304A35">
              <w:t>Assurer</w:t>
            </w:r>
            <w:r w:rsidR="0060737C" w:rsidRPr="00304A35">
              <w:t xml:space="preserve"> la distance </w:t>
            </w:r>
            <w:r w:rsidRPr="00304A35">
              <w:t>par rapport aux</w:t>
            </w:r>
            <w:r w:rsidR="0060737C" w:rsidRPr="00304A35">
              <w:t xml:space="preserve"> autres groupes de personnes. </w:t>
            </w:r>
          </w:p>
        </w:tc>
      </w:tr>
      <w:tr w:rsidR="0060737C" w:rsidRPr="00304A35" w14:paraId="62476324" w14:textId="77777777" w:rsidTr="00817415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3DB38" w14:textId="77777777" w:rsidR="0060737C" w:rsidRPr="00304A35" w:rsidRDefault="0060737C" w:rsidP="00817415">
            <w:pPr>
              <w:spacing w:after="0"/>
              <w:jc w:val="left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DBBCD" w14:textId="77777777" w:rsidR="0060737C" w:rsidRPr="00304A35" w:rsidRDefault="0060737C" w:rsidP="00817415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A73C0" w14:textId="77777777" w:rsidR="0060737C" w:rsidRPr="00304A35" w:rsidRDefault="0060737C" w:rsidP="00AB6AB3">
            <w:pPr>
              <w:spacing w:after="60"/>
            </w:pPr>
          </w:p>
        </w:tc>
      </w:tr>
    </w:tbl>
    <w:p w14:paraId="743DCE08" w14:textId="77777777" w:rsidR="00D46EC1" w:rsidRPr="00304A35" w:rsidRDefault="00D46EC1" w:rsidP="00D46EC1">
      <w:pPr>
        <w:rPr>
          <w:color w:val="1F497D" w:themeColor="text2"/>
        </w:rPr>
      </w:pPr>
    </w:p>
    <w:p w14:paraId="40D530FD" w14:textId="58AA3799" w:rsidR="00D13B1F" w:rsidRPr="00304A35" w:rsidRDefault="00400782" w:rsidP="00D362A2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t>6</w:t>
      </w:r>
      <w:r w:rsidR="00330FC6" w:rsidRPr="00304A35">
        <w:rPr>
          <w:color w:val="1F497D" w:themeColor="text2"/>
        </w:rPr>
        <w:t xml:space="preserve">. </w:t>
      </w:r>
      <w:r w:rsidR="00EF6523" w:rsidRPr="00304A35">
        <w:rPr>
          <w:color w:val="1F497D" w:themeColor="text2"/>
        </w:rPr>
        <w:t>HYGI</w:t>
      </w:r>
      <w:r w:rsidR="00EF6523" w:rsidRPr="00304A35">
        <w:rPr>
          <w:rFonts w:cs="Arial"/>
          <w:color w:val="1F497D" w:themeColor="text2"/>
        </w:rPr>
        <w:t>È</w:t>
      </w:r>
      <w:r w:rsidR="00EF6523" w:rsidRPr="00304A35">
        <w:rPr>
          <w:color w:val="1F497D" w:themeColor="text2"/>
        </w:rPr>
        <w:t>NE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810811" w:rsidRPr="00304A35" w14:paraId="35ABFAF2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443C66A" w14:textId="77777777" w:rsidR="00810811" w:rsidRPr="00304A35" w:rsidRDefault="00810811" w:rsidP="007D1A8F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1F7573" w14:textId="3625D342" w:rsidR="00810811" w:rsidRPr="00304A35" w:rsidRDefault="0060737C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83" w:type="dxa"/>
            <w:shd w:val="clear" w:color="auto" w:fill="1F497D" w:themeFill="text2"/>
          </w:tcPr>
          <w:p w14:paraId="4CE9854F" w14:textId="28518483" w:rsidR="00810811" w:rsidRPr="00304A35" w:rsidRDefault="0060737C" w:rsidP="007D1A8F">
            <w:pPr>
              <w:spacing w:after="0"/>
            </w:pPr>
            <w:r w:rsidRPr="00304A35">
              <w:t>Norme de mise en œuvre</w:t>
            </w:r>
          </w:p>
        </w:tc>
      </w:tr>
      <w:tr w:rsidR="003970E2" w:rsidRPr="00304A35" w14:paraId="3F1EA87B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5FDEF57" w14:textId="418D3066" w:rsidR="003970E2" w:rsidRPr="00304A35" w:rsidRDefault="00400782" w:rsidP="007D1A8F">
            <w:r w:rsidRPr="00304A35">
              <w:t>6</w:t>
            </w:r>
            <w:r w:rsidR="003970E2" w:rsidRPr="00304A35">
              <w:t>.1</w:t>
            </w:r>
          </w:p>
        </w:tc>
        <w:tc>
          <w:tcPr>
            <w:tcW w:w="4283" w:type="dxa"/>
          </w:tcPr>
          <w:p w14:paraId="49D3A330" w14:textId="648129BE" w:rsidR="003970E2" w:rsidRPr="00304A35" w:rsidRDefault="0060737C" w:rsidP="007D1A8F">
            <w:r w:rsidRPr="00304A35">
              <w:t>Aérer les locaux</w:t>
            </w:r>
          </w:p>
        </w:tc>
        <w:tc>
          <w:tcPr>
            <w:tcW w:w="4283" w:type="dxa"/>
          </w:tcPr>
          <w:p w14:paraId="57284652" w14:textId="1523CC8A" w:rsidR="003970E2" w:rsidRPr="00304A35" w:rsidRDefault="005346C9" w:rsidP="006D6509">
            <w:r w:rsidRPr="00304A35">
              <w:t xml:space="preserve">Assurer un renouvellement d'air </w:t>
            </w:r>
            <w:r w:rsidR="004A341F" w:rsidRPr="00304A35">
              <w:t xml:space="preserve">régulier et suffisant à l'intérieur, notamment dans les salles </w:t>
            </w:r>
            <w:r w:rsidR="006D6509" w:rsidRPr="00304A35">
              <w:t>communes</w:t>
            </w:r>
            <w:r w:rsidR="004A341F" w:rsidRPr="00304A35">
              <w:t xml:space="preserve"> et les </w:t>
            </w:r>
            <w:r w:rsidR="006D6509" w:rsidRPr="00304A35">
              <w:t>dortoirs.</w:t>
            </w:r>
            <w:r w:rsidR="004A341F" w:rsidRPr="00304A35">
              <w:t xml:space="preserve"> Au moins </w:t>
            </w:r>
            <w:r w:rsidR="00EF6523" w:rsidRPr="00304A35">
              <w:t>4 </w:t>
            </w:r>
            <w:r w:rsidR="004A341F" w:rsidRPr="00304A35">
              <w:t>fois par jour pendant 10 minutes.</w:t>
            </w:r>
          </w:p>
        </w:tc>
      </w:tr>
      <w:tr w:rsidR="00D34299" w:rsidRPr="00304A35" w14:paraId="092294EC" w14:textId="77777777" w:rsidTr="00E13633">
        <w:tc>
          <w:tcPr>
            <w:tcW w:w="495" w:type="dxa"/>
          </w:tcPr>
          <w:p w14:paraId="6939D102" w14:textId="25BB4CFF" w:rsidR="00D34299" w:rsidRPr="00304A35" w:rsidRDefault="00400782" w:rsidP="007D1A8F">
            <w:r w:rsidRPr="00304A35">
              <w:t>6</w:t>
            </w:r>
            <w:r w:rsidR="009354E0" w:rsidRPr="00304A35">
              <w:t>.2</w:t>
            </w:r>
          </w:p>
        </w:tc>
        <w:tc>
          <w:tcPr>
            <w:tcW w:w="4283" w:type="dxa"/>
          </w:tcPr>
          <w:p w14:paraId="6A14253F" w14:textId="7EFE462E" w:rsidR="00D34299" w:rsidRPr="00304A35" w:rsidRDefault="004A341F" w:rsidP="007D1A8F">
            <w:r w:rsidRPr="00304A35">
              <w:t>Se laver soigneusement les mains.</w:t>
            </w:r>
          </w:p>
        </w:tc>
        <w:tc>
          <w:tcPr>
            <w:tcW w:w="4283" w:type="dxa"/>
          </w:tcPr>
          <w:p w14:paraId="14FD1C69" w14:textId="3CA07841" w:rsidR="004A341F" w:rsidRPr="00304A35" w:rsidRDefault="006D6509" w:rsidP="00BB7A02">
            <w:r w:rsidRPr="00304A35">
              <w:t>Laver ses</w:t>
            </w:r>
            <w:r w:rsidR="004A341F" w:rsidRPr="00304A35">
              <w:t xml:space="preserve"> mains avant et après chaque activité. </w:t>
            </w:r>
            <w:r w:rsidR="005313A4" w:rsidRPr="00304A35">
              <w:t>Il est possible</w:t>
            </w:r>
            <w:r w:rsidR="004348EB" w:rsidRPr="00304A35">
              <w:t xml:space="preserve"> de se laver les mains à l’eau et au savon </w:t>
            </w:r>
            <w:r w:rsidR="004A341F" w:rsidRPr="00304A35">
              <w:t>à tout moment de l'activité. Cela s'applique aux activités intérieures et extérieures.</w:t>
            </w:r>
          </w:p>
          <w:p w14:paraId="21E5D4D4" w14:textId="7AF9C64C" w:rsidR="0021302E" w:rsidRPr="00304A35" w:rsidRDefault="00B372D7" w:rsidP="004348EB">
            <w:r w:rsidRPr="00304A35">
              <w:t>Faciliter le</w:t>
            </w:r>
            <w:r w:rsidR="004A341F" w:rsidRPr="00304A35">
              <w:t xml:space="preserve"> lav</w:t>
            </w:r>
            <w:r w:rsidRPr="00304A35">
              <w:t>age d</w:t>
            </w:r>
            <w:r w:rsidR="004A341F" w:rsidRPr="00304A35">
              <w:t xml:space="preserve">es mains avant et après être allé aux toilettes. </w:t>
            </w:r>
            <w:proofErr w:type="spellStart"/>
            <w:r w:rsidR="00864A9A" w:rsidRPr="00304A35">
              <w:t>E</w:t>
            </w:r>
            <w:r w:rsidR="004A341F" w:rsidRPr="00304A35">
              <w:t>galement</w:t>
            </w:r>
            <w:proofErr w:type="spellEnd"/>
            <w:r w:rsidR="004A341F" w:rsidRPr="00304A35">
              <w:t xml:space="preserve"> pour les activi</w:t>
            </w:r>
            <w:r w:rsidRPr="00304A35">
              <w:t>tés de plein air (</w:t>
            </w:r>
            <w:r w:rsidR="004348EB" w:rsidRPr="00304A35">
              <w:t>tenir</w:t>
            </w:r>
            <w:r w:rsidR="004A341F" w:rsidRPr="00304A35">
              <w:t xml:space="preserve"> un bidon d'eau et du savon biodégradable à disposition).</w:t>
            </w:r>
          </w:p>
        </w:tc>
      </w:tr>
      <w:tr w:rsidR="009354E0" w:rsidRPr="00304A35" w14:paraId="3D8E4ED5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3C720029" w14:textId="2703B1DF" w:rsidR="009354E0" w:rsidRPr="00304A35" w:rsidRDefault="00400782" w:rsidP="007D1A8F">
            <w:r w:rsidRPr="00304A35">
              <w:t>6</w:t>
            </w:r>
            <w:r w:rsidR="0021302E" w:rsidRPr="00304A35">
              <w:t>.3</w:t>
            </w:r>
          </w:p>
        </w:tc>
        <w:tc>
          <w:tcPr>
            <w:tcW w:w="4283" w:type="dxa"/>
          </w:tcPr>
          <w:p w14:paraId="7C7D03FA" w14:textId="42B17DCE" w:rsidR="009354E0" w:rsidRPr="00304A35" w:rsidRDefault="004A341F" w:rsidP="00B372D7">
            <w:r w:rsidRPr="00304A35">
              <w:rPr>
                <w:rFonts w:cs="Arial"/>
              </w:rPr>
              <w:t xml:space="preserve">Nettoyer minutieusement les toilettes, les salles d'eau et la cuisine </w:t>
            </w:r>
            <w:r w:rsidR="00B372D7" w:rsidRPr="00304A35">
              <w:rPr>
                <w:rFonts w:cs="Arial"/>
              </w:rPr>
              <w:t>quotidiennement</w:t>
            </w:r>
            <w:r w:rsidRPr="00304A35">
              <w:rPr>
                <w:rFonts w:cs="Arial"/>
              </w:rPr>
              <w:t>.</w:t>
            </w:r>
          </w:p>
        </w:tc>
        <w:tc>
          <w:tcPr>
            <w:tcW w:w="4283" w:type="dxa"/>
          </w:tcPr>
          <w:p w14:paraId="630E7AEA" w14:textId="05EA9ADF" w:rsidR="009354E0" w:rsidRPr="00304A35" w:rsidRDefault="005346C9" w:rsidP="00420F06">
            <w:r w:rsidRPr="00304A35">
              <w:t>Désinfecter</w:t>
            </w:r>
            <w:r w:rsidR="004A341F" w:rsidRPr="00304A35">
              <w:t xml:space="preserve"> les </w:t>
            </w:r>
            <w:r w:rsidRPr="00304A35">
              <w:t>surfaces</w:t>
            </w:r>
            <w:r w:rsidR="004A341F" w:rsidRPr="00304A35">
              <w:t xml:space="preserve"> fréquemment touché</w:t>
            </w:r>
            <w:r w:rsidR="00420F06" w:rsidRPr="00304A35">
              <w:t>e</w:t>
            </w:r>
            <w:r w:rsidR="004A341F" w:rsidRPr="00304A35">
              <w:t xml:space="preserve">s tels que les tables, les </w:t>
            </w:r>
            <w:r w:rsidR="00420F06" w:rsidRPr="00304A35">
              <w:t>étagères</w:t>
            </w:r>
            <w:r w:rsidR="004A341F" w:rsidRPr="00304A35">
              <w:t>, les poignées de robinets, les interrupteurs, etc.</w:t>
            </w:r>
          </w:p>
        </w:tc>
      </w:tr>
      <w:tr w:rsidR="005D3475" w:rsidRPr="00304A35" w14:paraId="36969A6B" w14:textId="77777777" w:rsidTr="00E13633">
        <w:tc>
          <w:tcPr>
            <w:tcW w:w="495" w:type="dxa"/>
          </w:tcPr>
          <w:p w14:paraId="463E679B" w14:textId="4211DC1A" w:rsidR="005D3475" w:rsidRPr="00304A35" w:rsidRDefault="00400782" w:rsidP="007D1A8F">
            <w:r w:rsidRPr="00304A35">
              <w:t>6</w:t>
            </w:r>
            <w:r w:rsidR="005D3475" w:rsidRPr="00304A35">
              <w:t>.</w:t>
            </w:r>
            <w:r w:rsidR="007A3EE0" w:rsidRPr="00304A35">
              <w:t>4</w:t>
            </w:r>
          </w:p>
        </w:tc>
        <w:tc>
          <w:tcPr>
            <w:tcW w:w="4283" w:type="dxa"/>
          </w:tcPr>
          <w:p w14:paraId="63197C90" w14:textId="63611E0D" w:rsidR="005D3475" w:rsidRPr="00304A35" w:rsidRDefault="004348EB" w:rsidP="009C3933">
            <w:r w:rsidRPr="00304A35">
              <w:t>Nettoyer et désinfecter</w:t>
            </w:r>
            <w:r w:rsidR="004A341F" w:rsidRPr="00304A35">
              <w:t xml:space="preserve"> régulièrement les objets qui sont touchés par plusieurs personnes.</w:t>
            </w:r>
          </w:p>
        </w:tc>
        <w:tc>
          <w:tcPr>
            <w:tcW w:w="4283" w:type="dxa"/>
          </w:tcPr>
          <w:p w14:paraId="63CC7AF9" w14:textId="196A8973" w:rsidR="005D3475" w:rsidRPr="00304A35" w:rsidRDefault="004348EB" w:rsidP="005313A4">
            <w:r w:rsidRPr="00304A35">
              <w:t>Nettoyer</w:t>
            </w:r>
            <w:r w:rsidR="004A341F" w:rsidRPr="00304A35">
              <w:t xml:space="preserve"> soigneusement les poignées de porte, les rampes d'escalier et les autres ob</w:t>
            </w:r>
            <w:r w:rsidR="00420F06" w:rsidRPr="00304A35">
              <w:t>jets (par ex.</w:t>
            </w:r>
            <w:r w:rsidR="004A341F" w:rsidRPr="00304A35">
              <w:t xml:space="preserve"> </w:t>
            </w:r>
            <w:r w:rsidR="00420F06" w:rsidRPr="00304A35">
              <w:t xml:space="preserve">matériel de camp </w:t>
            </w:r>
            <w:r w:rsidR="00EF6523" w:rsidRPr="00304A35">
              <w:t>utilisé</w:t>
            </w:r>
            <w:r w:rsidR="00420F06" w:rsidRPr="00304A35">
              <w:t>)</w:t>
            </w:r>
            <w:r w:rsidR="004A341F" w:rsidRPr="00304A35">
              <w:t xml:space="preserve"> ou </w:t>
            </w:r>
            <w:r w:rsidR="00420F06" w:rsidRPr="00304A35">
              <w:t xml:space="preserve">les </w:t>
            </w:r>
            <w:r w:rsidR="004A341F" w:rsidRPr="00304A35">
              <w:t>désinfec</w:t>
            </w:r>
            <w:r w:rsidR="00420F06" w:rsidRPr="00304A35">
              <w:t xml:space="preserve">ter </w:t>
            </w:r>
            <w:r w:rsidR="004A341F" w:rsidRPr="00304A35">
              <w:t>si nécessaire.</w:t>
            </w:r>
          </w:p>
        </w:tc>
      </w:tr>
      <w:tr w:rsidR="005346C9" w:rsidRPr="00304A35" w14:paraId="77F6C842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FA725BA" w14:textId="20BF3845" w:rsidR="005346C9" w:rsidRPr="00304A35" w:rsidRDefault="005346C9" w:rsidP="007D1A8F">
            <w:r w:rsidRPr="00304A35">
              <w:t>6.5</w:t>
            </w:r>
          </w:p>
        </w:tc>
        <w:tc>
          <w:tcPr>
            <w:tcW w:w="4283" w:type="dxa"/>
          </w:tcPr>
          <w:p w14:paraId="6A5F19FF" w14:textId="3C06B315" w:rsidR="005346C9" w:rsidRPr="00304A35" w:rsidRDefault="0053703A" w:rsidP="005346C9">
            <w:r w:rsidRPr="00304A35">
              <w:t xml:space="preserve">Eliminer </w:t>
            </w:r>
            <w:r w:rsidR="005346C9" w:rsidRPr="00304A35">
              <w:t>correctement les déchets</w:t>
            </w:r>
          </w:p>
        </w:tc>
        <w:tc>
          <w:tcPr>
            <w:tcW w:w="4283" w:type="dxa"/>
          </w:tcPr>
          <w:p w14:paraId="5D754C23" w14:textId="64D37208" w:rsidR="005346C9" w:rsidRPr="00304A35" w:rsidRDefault="005346C9" w:rsidP="00420F06">
            <w:r w:rsidRPr="00304A35">
              <w:t>Vider régulièrement les poubelles en portant des gants jetables (en particulier à proximité des lavabos). Ne pa</w:t>
            </w:r>
            <w:r w:rsidR="00420F06" w:rsidRPr="00304A35">
              <w:t xml:space="preserve">s comprimer les sacs de déchets. </w:t>
            </w:r>
            <w:r w:rsidRPr="00304A35">
              <w:t>Jeter les mouchoirs usagés dans les poubelles. Ne pas utiliser de serviette en tissu dans les toilettes et les cuisines.</w:t>
            </w:r>
          </w:p>
        </w:tc>
      </w:tr>
      <w:tr w:rsidR="005346C9" w:rsidRPr="00304A35" w14:paraId="6B2EE6A9" w14:textId="77777777" w:rsidTr="00992F05">
        <w:tc>
          <w:tcPr>
            <w:tcW w:w="495" w:type="dxa"/>
          </w:tcPr>
          <w:p w14:paraId="5051AF1B" w14:textId="77777777" w:rsidR="005346C9" w:rsidRPr="00304A35" w:rsidRDefault="005346C9" w:rsidP="007D1A8F"/>
        </w:tc>
        <w:tc>
          <w:tcPr>
            <w:tcW w:w="4283" w:type="dxa"/>
          </w:tcPr>
          <w:p w14:paraId="68B77905" w14:textId="77777777" w:rsidR="005346C9" w:rsidRPr="00304A35" w:rsidRDefault="005346C9" w:rsidP="0070575C"/>
        </w:tc>
        <w:tc>
          <w:tcPr>
            <w:tcW w:w="4283" w:type="dxa"/>
          </w:tcPr>
          <w:p w14:paraId="61AAA954" w14:textId="77777777" w:rsidR="005346C9" w:rsidRPr="00304A35" w:rsidRDefault="005346C9" w:rsidP="00A54CA3"/>
        </w:tc>
      </w:tr>
    </w:tbl>
    <w:p w14:paraId="312F7261" w14:textId="2A522D87" w:rsidR="00810811" w:rsidRPr="00304A35" w:rsidRDefault="00810811">
      <w:pPr>
        <w:rPr>
          <w:color w:val="1F497D" w:themeColor="text2"/>
          <w:lang w:eastAsia="de-CH"/>
        </w:rPr>
      </w:pPr>
    </w:p>
    <w:p w14:paraId="23A80D66" w14:textId="31B9592B" w:rsidR="007A3EE0" w:rsidRPr="00304A35" w:rsidRDefault="00400782" w:rsidP="007A3EE0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</w:rPr>
        <w:t>7</w:t>
      </w:r>
      <w:r w:rsidR="007A3EE0" w:rsidRPr="00304A35">
        <w:rPr>
          <w:color w:val="1F497D" w:themeColor="text2"/>
        </w:rPr>
        <w:t xml:space="preserve">. </w:t>
      </w:r>
      <w:r w:rsidR="00817415" w:rsidRPr="00304A35">
        <w:rPr>
          <w:color w:val="1F497D" w:themeColor="text2"/>
        </w:rPr>
        <w:t>saisir</w:t>
      </w:r>
      <w:r w:rsidR="004A341F" w:rsidRPr="00304A35">
        <w:rPr>
          <w:color w:val="1F497D" w:themeColor="text2"/>
        </w:rPr>
        <w:t xml:space="preserve"> LES DONNÉES DE CONTACT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3EE0" w:rsidRPr="00304A35" w14:paraId="5FD40006" w14:textId="77777777" w:rsidTr="00817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62808E92" w14:textId="77777777" w:rsidR="007A3EE0" w:rsidRPr="00304A35" w:rsidRDefault="007A3EE0" w:rsidP="00817415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78EA70F2" w14:textId="158BBB32" w:rsidR="007A3EE0" w:rsidRPr="00304A35" w:rsidRDefault="004A341F" w:rsidP="00817415">
            <w:pPr>
              <w:spacing w:after="0"/>
            </w:pPr>
            <w:r w:rsidRPr="00304A35">
              <w:t>Prescriptions</w:t>
            </w:r>
          </w:p>
        </w:tc>
        <w:tc>
          <w:tcPr>
            <w:tcW w:w="4283" w:type="dxa"/>
            <w:shd w:val="clear" w:color="auto" w:fill="1F497D" w:themeFill="text2"/>
          </w:tcPr>
          <w:p w14:paraId="54FBED86" w14:textId="7ADD06F3" w:rsidR="007A3EE0" w:rsidRPr="00304A35" w:rsidRDefault="004A341F" w:rsidP="00817415">
            <w:pPr>
              <w:spacing w:after="0"/>
            </w:pPr>
            <w:r w:rsidRPr="00304A35">
              <w:t>Norme de mise en œuvre</w:t>
            </w:r>
          </w:p>
        </w:tc>
      </w:tr>
      <w:tr w:rsidR="007A3EE0" w:rsidRPr="00304A35" w14:paraId="3FC0D461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6311D7EB" w14:textId="0B032C22" w:rsidR="007A3EE0" w:rsidRPr="00304A35" w:rsidRDefault="00400782" w:rsidP="00817415">
            <w:r w:rsidRPr="00304A35">
              <w:t>7</w:t>
            </w:r>
            <w:r w:rsidR="007A3EE0" w:rsidRPr="00304A35">
              <w:t>.1</w:t>
            </w:r>
          </w:p>
        </w:tc>
        <w:tc>
          <w:tcPr>
            <w:tcW w:w="4283" w:type="dxa"/>
          </w:tcPr>
          <w:p w14:paraId="3E95483C" w14:textId="445619A5" w:rsidR="007A3EE0" w:rsidRPr="00304A35" w:rsidRDefault="004A341F" w:rsidP="00817415">
            <w:r w:rsidRPr="00304A35">
              <w:t>Tenir une liste de présence des participant</w:t>
            </w:r>
            <w:r w:rsidR="00817415" w:rsidRPr="00304A35">
              <w:t>e</w:t>
            </w:r>
            <w:r w:rsidRPr="00304A35">
              <w:t>s</w:t>
            </w:r>
            <w:r w:rsidR="00CF4F41" w:rsidRPr="00304A35">
              <w:t xml:space="preserve"> et participants</w:t>
            </w:r>
            <w:r w:rsidRPr="00304A35">
              <w:t xml:space="preserve"> et des responsables présents.</w:t>
            </w:r>
          </w:p>
        </w:tc>
        <w:tc>
          <w:tcPr>
            <w:tcW w:w="4283" w:type="dxa"/>
          </w:tcPr>
          <w:p w14:paraId="0000F4ED" w14:textId="59652039" w:rsidR="007A3EE0" w:rsidRPr="00304A35" w:rsidRDefault="00A83DB0" w:rsidP="00B07A32">
            <w:r w:rsidRPr="00304A35">
              <w:t>Les p</w:t>
            </w:r>
            <w:r w:rsidR="007A5826" w:rsidRPr="00304A35">
              <w:t>ersonnes</w:t>
            </w:r>
            <w:r w:rsidR="00817415" w:rsidRPr="00304A35">
              <w:t xml:space="preserve"> accompagnantes </w:t>
            </w:r>
            <w:r w:rsidRPr="00304A35">
              <w:t xml:space="preserve">et les </w:t>
            </w:r>
            <w:r w:rsidR="001A7096" w:rsidRPr="00304A35">
              <w:t xml:space="preserve">membres de </w:t>
            </w:r>
            <w:r w:rsidR="004A341F" w:rsidRPr="00304A35">
              <w:t>l'équipe cuisine</w:t>
            </w:r>
            <w:r w:rsidRPr="00304A35">
              <w:t xml:space="preserve"> sont inclus</w:t>
            </w:r>
            <w:r w:rsidR="004A341F" w:rsidRPr="00304A35">
              <w:t xml:space="preserve">. La liste doit </w:t>
            </w:r>
            <w:r w:rsidR="001A7096" w:rsidRPr="00304A35">
              <w:t xml:space="preserve">pouvoir </w:t>
            </w:r>
            <w:r w:rsidR="004A341F" w:rsidRPr="00304A35">
              <w:t>être présentée</w:t>
            </w:r>
            <w:r w:rsidR="00B07A32" w:rsidRPr="00304A35">
              <w:t xml:space="preserve"> sur</w:t>
            </w:r>
            <w:r w:rsidR="004A341F" w:rsidRPr="00304A35">
              <w:t xml:space="preserve"> demande des autorités sanitaires </w:t>
            </w:r>
            <w:r w:rsidR="00B07A32" w:rsidRPr="00304A35">
              <w:t xml:space="preserve">cantonales et doit être conservée </w:t>
            </w:r>
            <w:r w:rsidR="004A341F" w:rsidRPr="00304A35">
              <w:t>pendant 14 jours.</w:t>
            </w:r>
          </w:p>
        </w:tc>
      </w:tr>
      <w:tr w:rsidR="007A3EE0" w:rsidRPr="00304A35" w14:paraId="0F4B0F2C" w14:textId="77777777" w:rsidTr="00817415">
        <w:tc>
          <w:tcPr>
            <w:tcW w:w="495" w:type="dxa"/>
          </w:tcPr>
          <w:p w14:paraId="63A0747D" w14:textId="77777777" w:rsidR="007A3EE0" w:rsidRPr="00304A35" w:rsidRDefault="007A3EE0" w:rsidP="00817415"/>
        </w:tc>
        <w:tc>
          <w:tcPr>
            <w:tcW w:w="4283" w:type="dxa"/>
          </w:tcPr>
          <w:p w14:paraId="1DA1D294" w14:textId="77777777" w:rsidR="007A3EE0" w:rsidRPr="00304A35" w:rsidRDefault="007A3EE0" w:rsidP="00817415"/>
        </w:tc>
        <w:tc>
          <w:tcPr>
            <w:tcW w:w="4283" w:type="dxa"/>
          </w:tcPr>
          <w:p w14:paraId="64183235" w14:textId="77777777" w:rsidR="007A3EE0" w:rsidRPr="00304A35" w:rsidRDefault="007A3EE0" w:rsidP="00817415"/>
        </w:tc>
      </w:tr>
    </w:tbl>
    <w:p w14:paraId="6036715E" w14:textId="77777777" w:rsidR="007A3EE0" w:rsidRPr="00304A35" w:rsidRDefault="007A3EE0" w:rsidP="00400782">
      <w:pPr>
        <w:rPr>
          <w:color w:val="1F497D" w:themeColor="text2"/>
          <w:lang w:eastAsia="de-CH"/>
        </w:rPr>
      </w:pPr>
    </w:p>
    <w:p w14:paraId="7CF94369" w14:textId="5B394260" w:rsidR="00680CB1" w:rsidRPr="00304A35" w:rsidRDefault="00400782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  <w:r w:rsidRPr="00304A35">
        <w:rPr>
          <w:color w:val="1F497D" w:themeColor="text2"/>
          <w:lang w:eastAsia="de-CH"/>
        </w:rPr>
        <w:t>8</w:t>
      </w:r>
      <w:r w:rsidR="007A0960" w:rsidRPr="00304A35">
        <w:rPr>
          <w:color w:val="1F497D" w:themeColor="text2"/>
          <w:lang w:eastAsia="de-CH"/>
        </w:rPr>
        <w:t>.</w:t>
      </w:r>
      <w:r w:rsidR="00680CB1" w:rsidRPr="00304A35">
        <w:rPr>
          <w:color w:val="1F497D" w:themeColor="text2"/>
          <w:lang w:eastAsia="de-CH"/>
        </w:rPr>
        <w:t xml:space="preserve"> </w:t>
      </w:r>
      <w:r w:rsidR="00CF4F41" w:rsidRPr="00304A35">
        <w:rPr>
          <w:color w:val="1F497D" w:themeColor="text2"/>
          <w:lang w:eastAsia="de-CH"/>
        </w:rPr>
        <w:t>Consignes particulières au ravitaillement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3"/>
        <w:gridCol w:w="4232"/>
      </w:tblGrid>
      <w:tr w:rsidR="00D362A2" w:rsidRPr="00304A35" w14:paraId="3AB84AF4" w14:textId="77777777" w:rsidTr="0030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72969123" w14:textId="77777777" w:rsidR="00D362A2" w:rsidRPr="00304A35" w:rsidRDefault="00D362A2" w:rsidP="007D1A8F">
            <w:pPr>
              <w:spacing w:after="0"/>
            </w:pPr>
          </w:p>
        </w:tc>
        <w:tc>
          <w:tcPr>
            <w:tcW w:w="4223" w:type="dxa"/>
            <w:shd w:val="clear" w:color="auto" w:fill="1F497D" w:themeFill="text2"/>
          </w:tcPr>
          <w:p w14:paraId="154AD4EB" w14:textId="5E383F54" w:rsidR="00D362A2" w:rsidRPr="00304A35" w:rsidRDefault="004A341F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32" w:type="dxa"/>
            <w:shd w:val="clear" w:color="auto" w:fill="1F497D" w:themeFill="text2"/>
          </w:tcPr>
          <w:p w14:paraId="72D6EFBE" w14:textId="3B7B6E00" w:rsidR="00D362A2" w:rsidRPr="00304A35" w:rsidRDefault="004A341F" w:rsidP="007D1A8F">
            <w:pPr>
              <w:spacing w:after="0"/>
            </w:pPr>
            <w:r w:rsidRPr="00304A35">
              <w:t>Norme de mise en œuvre</w:t>
            </w:r>
          </w:p>
        </w:tc>
      </w:tr>
      <w:tr w:rsidR="0092763A" w:rsidRPr="00304A35" w14:paraId="66B4C872" w14:textId="77777777" w:rsidTr="003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314CFDA8" w14:textId="3DA420C6" w:rsidR="0092763A" w:rsidRPr="00304A35" w:rsidRDefault="0092763A" w:rsidP="00817415">
            <w:r w:rsidRPr="00304A35">
              <w:t>8.1</w:t>
            </w:r>
          </w:p>
        </w:tc>
        <w:tc>
          <w:tcPr>
            <w:tcW w:w="4223" w:type="dxa"/>
          </w:tcPr>
          <w:p w14:paraId="71ABD6EB" w14:textId="5C913797" w:rsidR="0092763A" w:rsidRPr="00304A35" w:rsidRDefault="000D630B" w:rsidP="00817415">
            <w:r w:rsidRPr="00304A35">
              <w:t>Il est interdit de partager les aliments d'une même assiette; il est également interdit de partager les tasses, les verres, les plats et les ustensiles.</w:t>
            </w:r>
          </w:p>
        </w:tc>
        <w:tc>
          <w:tcPr>
            <w:tcW w:w="4232" w:type="dxa"/>
          </w:tcPr>
          <w:p w14:paraId="6860DABF" w14:textId="58A35326" w:rsidR="0092763A" w:rsidRPr="00304A35" w:rsidRDefault="00C22EF2" w:rsidP="00C22EF2">
            <w:pPr>
              <w:rPr>
                <w:rFonts w:cs="Arial"/>
                <w:szCs w:val="20"/>
              </w:rPr>
            </w:pPr>
            <w:r w:rsidRPr="00304A35">
              <w:t>Renoncer au</w:t>
            </w:r>
            <w:r w:rsidR="000D630B" w:rsidRPr="00304A35">
              <w:t xml:space="preserve"> self-service </w:t>
            </w:r>
            <w:r w:rsidRPr="00304A35">
              <w:t>lors de la distribution des repas</w:t>
            </w:r>
            <w:r w:rsidR="000D630B" w:rsidRPr="00304A35">
              <w:t xml:space="preserve"> ; pas de files d'attent</w:t>
            </w:r>
            <w:r w:rsidRPr="00304A35">
              <w:t>e. Par ex.</w:t>
            </w:r>
            <w:r w:rsidR="000D630B" w:rsidRPr="00304A35">
              <w:t xml:space="preserve">, servir </w:t>
            </w:r>
            <w:r w:rsidRPr="00304A35">
              <w:t xml:space="preserve">des </w:t>
            </w:r>
            <w:r w:rsidR="000D630B" w:rsidRPr="00304A35">
              <w:t>portions individuelles.</w:t>
            </w:r>
          </w:p>
        </w:tc>
      </w:tr>
      <w:tr w:rsidR="002D10D7" w:rsidRPr="00304A35" w14:paraId="3C0D1AFB" w14:textId="77777777" w:rsidTr="00304A35">
        <w:tc>
          <w:tcPr>
            <w:tcW w:w="606" w:type="dxa"/>
          </w:tcPr>
          <w:p w14:paraId="69FF7DC3" w14:textId="2C979B51" w:rsidR="002D10D7" w:rsidRPr="00304A35" w:rsidRDefault="002D10D7" w:rsidP="007D1A8F">
            <w:r w:rsidRPr="00304A35">
              <w:t>8.2</w:t>
            </w:r>
          </w:p>
        </w:tc>
        <w:tc>
          <w:tcPr>
            <w:tcW w:w="4223" w:type="dxa"/>
          </w:tcPr>
          <w:p w14:paraId="09888234" w14:textId="28DCD2CB" w:rsidR="002D10D7" w:rsidRPr="00304A35" w:rsidRDefault="000D630B" w:rsidP="005313A4">
            <w:r w:rsidRPr="00304A35">
              <w:t xml:space="preserve">Les repas doivent être pris exclusivement en position assise; </w:t>
            </w:r>
            <w:r w:rsidR="00C22EF2" w:rsidRPr="00304A35">
              <w:t xml:space="preserve">une </w:t>
            </w:r>
            <w:r w:rsidRPr="00304A35">
              <w:t>distance suffisante entre les tables</w:t>
            </w:r>
            <w:r w:rsidR="00C22EF2" w:rsidRPr="00304A35">
              <w:t xml:space="preserve"> est garantie</w:t>
            </w:r>
            <w:r w:rsidRPr="00304A35">
              <w:t xml:space="preserve">; </w:t>
            </w:r>
            <w:r w:rsidR="005313A4" w:rsidRPr="00304A35">
              <w:t xml:space="preserve">un </w:t>
            </w:r>
            <w:r w:rsidRPr="00304A35">
              <w:t xml:space="preserve">groupe constant </w:t>
            </w:r>
            <w:r w:rsidR="005313A4" w:rsidRPr="00304A35">
              <w:t>assis à table</w:t>
            </w:r>
            <w:r w:rsidR="004D200F" w:rsidRPr="00304A35">
              <w:t>.</w:t>
            </w:r>
          </w:p>
        </w:tc>
        <w:tc>
          <w:tcPr>
            <w:tcW w:w="4232" w:type="dxa"/>
          </w:tcPr>
          <w:p w14:paraId="54F7A8A1" w14:textId="608A197F" w:rsidR="002D10D7" w:rsidRPr="00304A35" w:rsidRDefault="002F5B56" w:rsidP="002F5B56">
            <w:r w:rsidRPr="00304A35">
              <w:t xml:space="preserve">Lorsque c’est </w:t>
            </w:r>
            <w:r w:rsidR="004D200F" w:rsidRPr="00304A35">
              <w:t>possible, respecter</w:t>
            </w:r>
            <w:r w:rsidR="000D630B" w:rsidRPr="00304A35">
              <w:t xml:space="preserve"> la norme de protection habituelle dans le secteur</w:t>
            </w:r>
            <w:r w:rsidR="004D200F" w:rsidRPr="00304A35">
              <w:t xml:space="preserve"> de la restauration (par ex.</w:t>
            </w:r>
            <w:r w:rsidR="000D630B" w:rsidRPr="00304A35">
              <w:t xml:space="preserve">, </w:t>
            </w:r>
            <w:r w:rsidRPr="00304A35">
              <w:t>table</w:t>
            </w:r>
            <w:r w:rsidR="002E20C4">
              <w:t>s</w:t>
            </w:r>
            <w:r w:rsidR="000D630B" w:rsidRPr="00304A35">
              <w:t xml:space="preserve"> pour quatre personnes</w:t>
            </w:r>
            <w:r w:rsidR="00304A35" w:rsidRPr="007823AC">
              <w:rPr>
                <w:shd w:val="clear" w:color="auto" w:fill="FFFF99"/>
              </w:rPr>
              <w:t xml:space="preserve"> </w:t>
            </w:r>
            <w:r w:rsidR="00304A35">
              <w:rPr>
                <w:shd w:val="clear" w:color="auto" w:fill="FFFF99"/>
              </w:rPr>
              <w:t xml:space="preserve">à l’intérieur et tables </w:t>
            </w:r>
            <w:r w:rsidR="00ED474B">
              <w:rPr>
                <w:shd w:val="clear" w:color="auto" w:fill="FFFF99"/>
              </w:rPr>
              <w:t>pour</w:t>
            </w:r>
            <w:r w:rsidR="00304A35">
              <w:rPr>
                <w:shd w:val="clear" w:color="auto" w:fill="FFFF99"/>
              </w:rPr>
              <w:t xml:space="preserve"> six personnes à l’extérieur</w:t>
            </w:r>
            <w:r w:rsidR="000D630B" w:rsidRPr="00304A35">
              <w:t>).</w:t>
            </w:r>
          </w:p>
        </w:tc>
      </w:tr>
      <w:tr w:rsidR="0071779D" w:rsidRPr="00304A35" w14:paraId="1E056BB7" w14:textId="77777777" w:rsidTr="003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F44B48B" w14:textId="1406C490" w:rsidR="0071779D" w:rsidRPr="00304A35" w:rsidRDefault="0071779D" w:rsidP="007D1A8F">
            <w:r w:rsidRPr="00304A35">
              <w:t>8.3</w:t>
            </w:r>
          </w:p>
        </w:tc>
        <w:tc>
          <w:tcPr>
            <w:tcW w:w="4223" w:type="dxa"/>
          </w:tcPr>
          <w:p w14:paraId="69CF1B06" w14:textId="4FB1AB31" w:rsidR="0071779D" w:rsidRPr="00304A35" w:rsidRDefault="000D630B" w:rsidP="007D1A8F">
            <w:r w:rsidRPr="00304A35">
              <w:t>Les adultes ne mangent pas avec les jeunes.</w:t>
            </w:r>
          </w:p>
        </w:tc>
        <w:tc>
          <w:tcPr>
            <w:tcW w:w="4232" w:type="dxa"/>
          </w:tcPr>
          <w:p w14:paraId="494CAFE9" w14:textId="72381712" w:rsidR="0071779D" w:rsidRPr="00304A35" w:rsidRDefault="000D630B" w:rsidP="004D200F">
            <w:r w:rsidRPr="00304A35">
              <w:t xml:space="preserve">Ils prennent leur repas séparément et </w:t>
            </w:r>
            <w:r w:rsidR="004D200F" w:rsidRPr="00304A35">
              <w:t>doivent se tenir à</w:t>
            </w:r>
            <w:r w:rsidRPr="00304A35">
              <w:t xml:space="preserve"> 1,5 </w:t>
            </w:r>
            <w:r w:rsidR="00891027" w:rsidRPr="00304A35">
              <w:t>mètre</w:t>
            </w:r>
            <w:r w:rsidRPr="00304A35">
              <w:t xml:space="preserve"> du groupe.</w:t>
            </w:r>
          </w:p>
        </w:tc>
      </w:tr>
      <w:tr w:rsidR="00D362A2" w:rsidRPr="00304A35" w14:paraId="61A0332E" w14:textId="77777777" w:rsidTr="00304A35">
        <w:tc>
          <w:tcPr>
            <w:tcW w:w="606" w:type="dxa"/>
          </w:tcPr>
          <w:p w14:paraId="4B204117" w14:textId="2467CC8C" w:rsidR="00D362A2" w:rsidRPr="00304A35" w:rsidRDefault="00400782" w:rsidP="007D1A8F">
            <w:r w:rsidRPr="00304A35">
              <w:t>8</w:t>
            </w:r>
            <w:r w:rsidR="00D362A2" w:rsidRPr="00304A35">
              <w:t>.</w:t>
            </w:r>
            <w:r w:rsidR="0071779D" w:rsidRPr="00304A35">
              <w:t>4</w:t>
            </w:r>
          </w:p>
        </w:tc>
        <w:tc>
          <w:tcPr>
            <w:tcW w:w="4223" w:type="dxa"/>
          </w:tcPr>
          <w:p w14:paraId="2F6DF004" w14:textId="768D543F" w:rsidR="00D362A2" w:rsidRPr="00304A35" w:rsidRDefault="000D630B" w:rsidP="007D1A8F">
            <w:r w:rsidRPr="00304A35">
              <w:t>La cuisine n'est pas un espace public.</w:t>
            </w:r>
          </w:p>
        </w:tc>
        <w:tc>
          <w:tcPr>
            <w:tcW w:w="4232" w:type="dxa"/>
          </w:tcPr>
          <w:p w14:paraId="279D8912" w14:textId="3CE7ED30" w:rsidR="00D362A2" w:rsidRPr="00304A35" w:rsidRDefault="000D630B" w:rsidP="009A53C2">
            <w:pPr>
              <w:rPr>
                <w:rFonts w:cs="Arial"/>
                <w:szCs w:val="20"/>
              </w:rPr>
            </w:pPr>
            <w:r w:rsidRPr="00304A35">
              <w:t>La cuisine est uniquement utilisée pour cuisiner et/ou faire la vaisselle.</w:t>
            </w:r>
          </w:p>
        </w:tc>
      </w:tr>
      <w:tr w:rsidR="004564BB" w:rsidRPr="00304A35" w14:paraId="6FE48D78" w14:textId="77777777" w:rsidTr="003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4A51D0CF" w14:textId="3D1EDDF8" w:rsidR="004564BB" w:rsidRPr="00304A35" w:rsidRDefault="00400782" w:rsidP="007D1A8F">
            <w:r w:rsidRPr="00304A35">
              <w:t>8</w:t>
            </w:r>
            <w:r w:rsidR="009D7FF6" w:rsidRPr="00304A35">
              <w:t>.</w:t>
            </w:r>
            <w:r w:rsidR="0071779D" w:rsidRPr="00304A35">
              <w:t>5</w:t>
            </w:r>
          </w:p>
        </w:tc>
        <w:tc>
          <w:tcPr>
            <w:tcW w:w="4223" w:type="dxa"/>
          </w:tcPr>
          <w:p w14:paraId="3FC46440" w14:textId="42E0D3FA" w:rsidR="004564BB" w:rsidRPr="00304A35" w:rsidRDefault="004D200F" w:rsidP="004551C6">
            <w:r w:rsidRPr="00304A35">
              <w:t xml:space="preserve">Equipe </w:t>
            </w:r>
            <w:r w:rsidR="000D630B" w:rsidRPr="00304A35">
              <w:t xml:space="preserve">de cuisine : la composition reste </w:t>
            </w:r>
            <w:r w:rsidR="004551C6" w:rsidRPr="00304A35">
              <w:t>identique</w:t>
            </w:r>
            <w:r w:rsidR="000D630B" w:rsidRPr="00304A35">
              <w:t xml:space="preserve"> pendant le camp. Les membres respectent les règles de distance </w:t>
            </w:r>
            <w:r w:rsidR="00B7016A" w:rsidRPr="00304A35">
              <w:t xml:space="preserve">lors de leur travail </w:t>
            </w:r>
            <w:r w:rsidR="000D630B" w:rsidRPr="00304A35">
              <w:t xml:space="preserve">en cuisine et portent </w:t>
            </w:r>
            <w:r w:rsidR="006E1A80" w:rsidRPr="00304A35">
              <w:t xml:space="preserve">un masque </w:t>
            </w:r>
            <w:r w:rsidR="004551C6" w:rsidRPr="00304A35">
              <w:t>d’hygiène.</w:t>
            </w:r>
          </w:p>
        </w:tc>
        <w:tc>
          <w:tcPr>
            <w:tcW w:w="4232" w:type="dxa"/>
          </w:tcPr>
          <w:p w14:paraId="6C46B6ED" w14:textId="5CC2D42B" w:rsidR="004564BB" w:rsidRPr="00304A35" w:rsidRDefault="00B7016A" w:rsidP="00B7016A">
            <w:pPr>
              <w:rPr>
                <w:rFonts w:cs="Arial"/>
                <w:szCs w:val="20"/>
              </w:rPr>
            </w:pPr>
            <w:r w:rsidRPr="00304A35">
              <w:t xml:space="preserve">Dans la mesure du possible, une seule équipe constituée d’environ 5 personnes utilise la cuisine. </w:t>
            </w:r>
          </w:p>
        </w:tc>
      </w:tr>
      <w:tr w:rsidR="009D7FF6" w:rsidRPr="00304A35" w14:paraId="2D1E6191" w14:textId="77777777" w:rsidTr="00304A35">
        <w:tc>
          <w:tcPr>
            <w:tcW w:w="606" w:type="dxa"/>
          </w:tcPr>
          <w:p w14:paraId="4A6B416C" w14:textId="77777777" w:rsidR="009D7FF6" w:rsidRPr="00304A35" w:rsidRDefault="009D7FF6" w:rsidP="007D1A8F"/>
        </w:tc>
        <w:tc>
          <w:tcPr>
            <w:tcW w:w="4223" w:type="dxa"/>
          </w:tcPr>
          <w:p w14:paraId="0FB997D7" w14:textId="77777777" w:rsidR="009D7FF6" w:rsidRPr="00304A35" w:rsidRDefault="009D7FF6" w:rsidP="007D1A8F"/>
        </w:tc>
        <w:tc>
          <w:tcPr>
            <w:tcW w:w="4232" w:type="dxa"/>
          </w:tcPr>
          <w:p w14:paraId="5E02D125" w14:textId="77777777" w:rsidR="009D7FF6" w:rsidRPr="00304A35" w:rsidRDefault="009D7FF6" w:rsidP="00D858B9"/>
        </w:tc>
      </w:tr>
    </w:tbl>
    <w:p w14:paraId="139911C1" w14:textId="77777777" w:rsidR="00400782" w:rsidRPr="00304A35" w:rsidRDefault="00400782" w:rsidP="00400782">
      <w:pPr>
        <w:rPr>
          <w:color w:val="1F497D" w:themeColor="text2"/>
          <w:lang w:eastAsia="de-CH"/>
        </w:rPr>
      </w:pPr>
    </w:p>
    <w:p w14:paraId="61B320CD" w14:textId="73B57C9C" w:rsidR="00D13B1F" w:rsidRPr="00304A35" w:rsidRDefault="00400782" w:rsidP="003720A5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304A35">
        <w:rPr>
          <w:color w:val="1F497D" w:themeColor="text2"/>
          <w:lang w:eastAsia="de-CH"/>
        </w:rPr>
        <w:t>9</w:t>
      </w:r>
      <w:r w:rsidR="007A0960" w:rsidRPr="00304A35">
        <w:rPr>
          <w:color w:val="1F497D" w:themeColor="text2"/>
          <w:lang w:eastAsia="de-CH"/>
        </w:rPr>
        <w:t>.</w:t>
      </w:r>
      <w:r w:rsidR="00680CB1" w:rsidRPr="00304A35">
        <w:rPr>
          <w:color w:val="1F497D" w:themeColor="text2"/>
          <w:lang w:eastAsia="de-CH"/>
        </w:rPr>
        <w:t xml:space="preserve"> </w:t>
      </w:r>
      <w:r w:rsidR="00FC7E38" w:rsidRPr="00304A35">
        <w:rPr>
          <w:color w:val="1F497D" w:themeColor="text2"/>
          <w:lang w:eastAsia="de-CH"/>
        </w:rPr>
        <w:t>INFORMATION ET GESTION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3"/>
        <w:gridCol w:w="4232"/>
      </w:tblGrid>
      <w:tr w:rsidR="00D362A2" w:rsidRPr="00304A35" w14:paraId="70C662A2" w14:textId="77777777" w:rsidTr="0093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62556E41" w14:textId="47E1ACA1" w:rsidR="00D362A2" w:rsidRPr="00304A35" w:rsidRDefault="00D362A2" w:rsidP="007D1A8F">
            <w:pPr>
              <w:spacing w:after="0"/>
            </w:pPr>
          </w:p>
        </w:tc>
        <w:tc>
          <w:tcPr>
            <w:tcW w:w="4223" w:type="dxa"/>
            <w:shd w:val="clear" w:color="auto" w:fill="1F497D" w:themeFill="text2"/>
          </w:tcPr>
          <w:p w14:paraId="0273A0DD" w14:textId="76673DAE" w:rsidR="00D362A2" w:rsidRPr="00304A35" w:rsidRDefault="00FC7E38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32" w:type="dxa"/>
            <w:shd w:val="clear" w:color="auto" w:fill="1F497D" w:themeFill="text2"/>
          </w:tcPr>
          <w:p w14:paraId="28EEEB52" w14:textId="38DF6342" w:rsidR="00D362A2" w:rsidRPr="00304A35" w:rsidRDefault="00FC7E38" w:rsidP="007D1A8F">
            <w:pPr>
              <w:spacing w:after="0"/>
            </w:pPr>
            <w:r w:rsidRPr="00304A35">
              <w:t>Norme de mise en œuvre</w:t>
            </w:r>
          </w:p>
        </w:tc>
      </w:tr>
      <w:tr w:rsidR="003720A5" w:rsidRPr="00304A35" w14:paraId="763FB2DA" w14:textId="77777777" w:rsidTr="0093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tcW w:w="606" w:type="dxa"/>
          </w:tcPr>
          <w:p w14:paraId="5BC5B228" w14:textId="5A65EABC" w:rsidR="003720A5" w:rsidRPr="00304A35" w:rsidRDefault="003720A5" w:rsidP="007D1A8F">
            <w:r w:rsidRPr="00304A35">
              <w:t>9.1</w:t>
            </w:r>
          </w:p>
        </w:tc>
        <w:tc>
          <w:tcPr>
            <w:tcW w:w="4223" w:type="dxa"/>
          </w:tcPr>
          <w:p w14:paraId="37502432" w14:textId="2E08FBBF" w:rsidR="00FC7E38" w:rsidRPr="00304A35" w:rsidRDefault="00FC7E38" w:rsidP="003720A5">
            <w:r w:rsidRPr="00304A35">
              <w:t>Informer les participant</w:t>
            </w:r>
            <w:r w:rsidR="00C762F2" w:rsidRPr="00304A35">
              <w:t>e</w:t>
            </w:r>
            <w:r w:rsidRPr="00304A35">
              <w:t>s</w:t>
            </w:r>
            <w:r w:rsidR="00CF4F41" w:rsidRPr="00304A35">
              <w:t xml:space="preserve"> et les participants</w:t>
            </w:r>
            <w:r w:rsidRPr="00304A35">
              <w:t xml:space="preserve"> </w:t>
            </w:r>
            <w:r w:rsidR="004551C6" w:rsidRPr="00304A35">
              <w:t>des</w:t>
            </w:r>
            <w:r w:rsidRPr="00304A35">
              <w:t xml:space="preserve"> mesures d'hy</w:t>
            </w:r>
            <w:r w:rsidR="004551C6" w:rsidRPr="00304A35">
              <w:t>giène, d</w:t>
            </w:r>
            <w:r w:rsidRPr="00304A35">
              <w:t>es règles d</w:t>
            </w:r>
            <w:r w:rsidR="00C762F2" w:rsidRPr="00304A35">
              <w:t xml:space="preserve">e distance et tenir </w:t>
            </w:r>
            <w:r w:rsidR="004551C6" w:rsidRPr="00304A35">
              <w:t>une</w:t>
            </w:r>
            <w:r w:rsidR="00C762F2" w:rsidRPr="00304A35">
              <w:t xml:space="preserve"> liste de présence</w:t>
            </w:r>
            <w:r w:rsidRPr="00304A35">
              <w:t>.</w:t>
            </w:r>
          </w:p>
          <w:p w14:paraId="4A5084D8" w14:textId="42B8FB9B" w:rsidR="003720A5" w:rsidRPr="00304A35" w:rsidRDefault="00FC7E38" w:rsidP="00C762F2">
            <w:r w:rsidRPr="00304A35">
              <w:t xml:space="preserve">En outre, </w:t>
            </w:r>
            <w:r w:rsidR="00C762F2" w:rsidRPr="00304A35">
              <w:t xml:space="preserve">il convient d’informer </w:t>
            </w:r>
            <w:r w:rsidRPr="00304A35">
              <w:t xml:space="preserve">les parents de la procédure </w:t>
            </w:r>
            <w:r w:rsidR="00C762F2" w:rsidRPr="00304A35">
              <w:t>à suivre en cas d'apparition de</w:t>
            </w:r>
            <w:r w:rsidRPr="00304A35">
              <w:t xml:space="preserve"> symptômes de la maladie.</w:t>
            </w:r>
          </w:p>
        </w:tc>
        <w:tc>
          <w:tcPr>
            <w:tcW w:w="4232" w:type="dxa"/>
          </w:tcPr>
          <w:p w14:paraId="0E0523EB" w14:textId="74A8101C" w:rsidR="003720A5" w:rsidRPr="00304A35" w:rsidRDefault="00C54EFF" w:rsidP="00244A7C">
            <w:r w:rsidRPr="00304A35">
              <w:t>Par ex.</w:t>
            </w:r>
            <w:r w:rsidR="00FC7E38" w:rsidRPr="00304A35">
              <w:t>, envoyer une lettre aux parents.</w:t>
            </w:r>
          </w:p>
        </w:tc>
      </w:tr>
      <w:tr w:rsidR="00740659" w:rsidRPr="00304A35" w14:paraId="105D829D" w14:textId="77777777" w:rsidTr="009354E0">
        <w:trPr>
          <w:trHeight w:val="1319"/>
        </w:trPr>
        <w:tc>
          <w:tcPr>
            <w:tcW w:w="606" w:type="dxa"/>
          </w:tcPr>
          <w:p w14:paraId="05C2DA64" w14:textId="6197CADD" w:rsidR="00D362A2" w:rsidRPr="00304A35" w:rsidRDefault="00400782" w:rsidP="007D1A8F">
            <w:r w:rsidRPr="00304A35">
              <w:t>9</w:t>
            </w:r>
            <w:r w:rsidR="00D362A2" w:rsidRPr="00304A35">
              <w:t>.</w:t>
            </w:r>
            <w:r w:rsidR="003720A5" w:rsidRPr="00304A35">
              <w:t>2</w:t>
            </w:r>
          </w:p>
        </w:tc>
        <w:tc>
          <w:tcPr>
            <w:tcW w:w="4223" w:type="dxa"/>
          </w:tcPr>
          <w:p w14:paraId="1F40D36C" w14:textId="2A1C9286" w:rsidR="00D362A2" w:rsidRPr="00304A35" w:rsidRDefault="00C54EFF" w:rsidP="00C54EFF">
            <w:r w:rsidRPr="00304A35">
              <w:t>Veiller à ce qu’une quantité suffisante de matériel d’hygiène soit disponible.</w:t>
            </w:r>
            <w:r w:rsidR="003A4454" w:rsidRPr="00304A35">
              <w:t xml:space="preserve"> </w:t>
            </w:r>
          </w:p>
        </w:tc>
        <w:tc>
          <w:tcPr>
            <w:tcW w:w="4232" w:type="dxa"/>
          </w:tcPr>
          <w:p w14:paraId="7D3E07C2" w14:textId="29AE9DD0" w:rsidR="003A4454" w:rsidRPr="00304A35" w:rsidRDefault="003A4454" w:rsidP="003A4454">
            <w:r w:rsidRPr="00304A35">
              <w:t>Acquisition et mise à disposition d’une quantité suffisante de matériel d’hygiène, en particulier:</w:t>
            </w:r>
          </w:p>
          <w:p w14:paraId="4FBC89D2" w14:textId="77777777" w:rsidR="003A4454" w:rsidRPr="00304A35" w:rsidRDefault="003A4454" w:rsidP="003A4454">
            <w:pPr>
              <w:pStyle w:val="Listenabsatz"/>
              <w:numPr>
                <w:ilvl w:val="0"/>
                <w:numId w:val="19"/>
              </w:numPr>
            </w:pPr>
            <w:r w:rsidRPr="00304A35">
              <w:t>produit désinfectant, savon liquide et serviettes en papier (pour les mains),</w:t>
            </w:r>
          </w:p>
          <w:p w14:paraId="0F00304F" w14:textId="2AE8FCB8" w:rsidR="003A4454" w:rsidRPr="00304A35" w:rsidRDefault="003A4454" w:rsidP="003A4454">
            <w:pPr>
              <w:pStyle w:val="Listenabsatz"/>
              <w:numPr>
                <w:ilvl w:val="0"/>
                <w:numId w:val="19"/>
              </w:numPr>
            </w:pPr>
            <w:r w:rsidRPr="00304A35">
              <w:t xml:space="preserve">produit de nettoyage (pour les objets et/ou les surfaces); </w:t>
            </w:r>
          </w:p>
          <w:p w14:paraId="3A5F67F2" w14:textId="2F62488D" w:rsidR="00C45CC7" w:rsidRPr="00304A35" w:rsidRDefault="003A4454" w:rsidP="00C45CC7">
            <w:pPr>
              <w:pStyle w:val="Listenabsatz"/>
              <w:numPr>
                <w:ilvl w:val="0"/>
                <w:numId w:val="19"/>
              </w:numPr>
            </w:pPr>
            <w:r w:rsidRPr="00304A35">
              <w:t xml:space="preserve">mise à disposition de poubelles refermables à des emplacements </w:t>
            </w:r>
            <w:proofErr w:type="spellStart"/>
            <w:r w:rsidRPr="00304A35">
              <w:t>appropriés</w:t>
            </w:r>
            <w:r w:rsidR="00CF4F41" w:rsidRPr="00304A35">
              <w:t>;</w:t>
            </w:r>
            <w:r w:rsidRPr="00304A35">
              <w:t>Les</w:t>
            </w:r>
            <w:proofErr w:type="spellEnd"/>
            <w:r w:rsidRPr="00304A35">
              <w:t xml:space="preserve"> pharmacies comprennent notamment des masques de protection, du désinfectant, de l’eau et du savon.</w:t>
            </w:r>
          </w:p>
          <w:p w14:paraId="14FB8657" w14:textId="79238035" w:rsidR="00D362A2" w:rsidRPr="00304A35" w:rsidRDefault="003A4454" w:rsidP="00C45CC7">
            <w:r w:rsidRPr="00304A35">
              <w:t>Contrôler régulièrement si les réserves sont suffisantes et compléter le cas échéant.</w:t>
            </w:r>
          </w:p>
        </w:tc>
      </w:tr>
      <w:tr w:rsidR="00740659" w:rsidRPr="00304A35" w14:paraId="19193795" w14:textId="77777777" w:rsidTr="0093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6E686DB1" w14:textId="34E703A9" w:rsidR="00D362A2" w:rsidRPr="00304A35" w:rsidRDefault="00400782" w:rsidP="007D1A8F">
            <w:r w:rsidRPr="00304A35">
              <w:lastRenderedPageBreak/>
              <w:t>9</w:t>
            </w:r>
            <w:r w:rsidR="00D362A2" w:rsidRPr="00304A35">
              <w:t>.</w:t>
            </w:r>
            <w:r w:rsidR="003720A5" w:rsidRPr="00304A35">
              <w:t>3</w:t>
            </w:r>
          </w:p>
        </w:tc>
        <w:tc>
          <w:tcPr>
            <w:tcW w:w="4223" w:type="dxa"/>
          </w:tcPr>
          <w:p w14:paraId="37450308" w14:textId="6B2F5B0A" w:rsidR="00D83C04" w:rsidRPr="00304A35" w:rsidRDefault="00452F23" w:rsidP="005A47A5">
            <w:r w:rsidRPr="00304A35">
              <w:t>Mettre à disposition et distribuer des masques d’hygiène</w:t>
            </w:r>
          </w:p>
        </w:tc>
        <w:tc>
          <w:tcPr>
            <w:tcW w:w="4232" w:type="dxa"/>
          </w:tcPr>
          <w:p w14:paraId="6D921AC0" w14:textId="5EA20A8C" w:rsidR="00D362A2" w:rsidRPr="00304A35" w:rsidRDefault="00C27F8C" w:rsidP="00570E51">
            <w:r w:rsidRPr="00304A35">
              <w:t>Acquisition et mise à disposition de masques d’hygiène conformément aux dispositions fixées par les autorités.</w:t>
            </w:r>
          </w:p>
        </w:tc>
      </w:tr>
      <w:tr w:rsidR="003F49B0" w:rsidRPr="00304A35" w14:paraId="45B4E451" w14:textId="77777777" w:rsidTr="009354E0">
        <w:tc>
          <w:tcPr>
            <w:tcW w:w="606" w:type="dxa"/>
          </w:tcPr>
          <w:p w14:paraId="38C81CBC" w14:textId="77777777" w:rsidR="003F49B0" w:rsidRPr="00304A35" w:rsidRDefault="003F49B0" w:rsidP="007D1A8F"/>
        </w:tc>
        <w:tc>
          <w:tcPr>
            <w:tcW w:w="4223" w:type="dxa"/>
          </w:tcPr>
          <w:p w14:paraId="70032266" w14:textId="77777777" w:rsidR="003F49B0" w:rsidRPr="00304A35" w:rsidRDefault="003F49B0" w:rsidP="007D1A8F"/>
        </w:tc>
        <w:tc>
          <w:tcPr>
            <w:tcW w:w="4232" w:type="dxa"/>
          </w:tcPr>
          <w:p w14:paraId="434B958C" w14:textId="77777777" w:rsidR="003F49B0" w:rsidRPr="00304A35" w:rsidRDefault="003F49B0" w:rsidP="00A205EB"/>
        </w:tc>
      </w:tr>
    </w:tbl>
    <w:p w14:paraId="7D626A76" w14:textId="77777777" w:rsidR="00400782" w:rsidRPr="00304A35" w:rsidRDefault="00400782" w:rsidP="00400782">
      <w:pPr>
        <w:rPr>
          <w:color w:val="1F497D" w:themeColor="text2"/>
        </w:rPr>
      </w:pPr>
    </w:p>
    <w:p w14:paraId="16694CCB" w14:textId="7A534224" w:rsidR="00D13B1F" w:rsidRPr="00304A35" w:rsidRDefault="0040078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304A35">
        <w:rPr>
          <w:color w:val="1F497D" w:themeColor="text2"/>
        </w:rPr>
        <w:t>10</w:t>
      </w:r>
      <w:r w:rsidR="00AF5A61" w:rsidRPr="00304A35">
        <w:rPr>
          <w:color w:val="1F497D" w:themeColor="text2"/>
        </w:rPr>
        <w:t xml:space="preserve">. </w:t>
      </w:r>
      <w:r w:rsidR="00570E51" w:rsidRPr="00304A35">
        <w:rPr>
          <w:color w:val="1F497D" w:themeColor="text2"/>
        </w:rPr>
        <w:t>Annexes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6"/>
        <w:gridCol w:w="4229"/>
      </w:tblGrid>
      <w:tr w:rsidR="00D362A2" w:rsidRPr="00304A35" w14:paraId="44ED012C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41A6D078" w14:textId="77777777" w:rsidR="00D362A2" w:rsidRPr="00304A35" w:rsidRDefault="00D362A2" w:rsidP="007D1A8F">
            <w:pPr>
              <w:spacing w:after="0"/>
            </w:pPr>
          </w:p>
        </w:tc>
        <w:tc>
          <w:tcPr>
            <w:tcW w:w="4226" w:type="dxa"/>
            <w:shd w:val="clear" w:color="auto" w:fill="1F497D" w:themeFill="text2"/>
          </w:tcPr>
          <w:p w14:paraId="37985433" w14:textId="7B3F6A55" w:rsidR="00D362A2" w:rsidRPr="00304A35" w:rsidRDefault="00570E51" w:rsidP="007D1A8F">
            <w:pPr>
              <w:spacing w:after="0"/>
            </w:pPr>
            <w:r w:rsidRPr="00304A35">
              <w:t>Prescriptions</w:t>
            </w:r>
          </w:p>
        </w:tc>
        <w:tc>
          <w:tcPr>
            <w:tcW w:w="4229" w:type="dxa"/>
            <w:shd w:val="clear" w:color="auto" w:fill="1F497D" w:themeFill="text2"/>
          </w:tcPr>
          <w:p w14:paraId="69E302BD" w14:textId="3D112ED5" w:rsidR="00D362A2" w:rsidRPr="00304A35" w:rsidRDefault="00570E51" w:rsidP="007D1A8F">
            <w:pPr>
              <w:spacing w:after="0"/>
            </w:pPr>
            <w:r w:rsidRPr="00304A35">
              <w:t>Norme de mise en œuvre</w:t>
            </w:r>
          </w:p>
        </w:tc>
      </w:tr>
      <w:tr w:rsidR="00D362A2" w:rsidRPr="00304A35" w14:paraId="7E257C8F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352E022" w14:textId="0B474A4E" w:rsidR="00D362A2" w:rsidRPr="00304A35" w:rsidRDefault="00D362A2" w:rsidP="007D1A8F">
            <w:r w:rsidRPr="00304A35">
              <w:t>1</w:t>
            </w:r>
            <w:r w:rsidR="00400782" w:rsidRPr="00304A35">
              <w:t>0</w:t>
            </w:r>
            <w:r w:rsidRPr="00304A35">
              <w:t>.1</w:t>
            </w:r>
          </w:p>
        </w:tc>
        <w:tc>
          <w:tcPr>
            <w:tcW w:w="4226" w:type="dxa"/>
          </w:tcPr>
          <w:p w14:paraId="2D6D4874" w14:textId="77777777" w:rsidR="00D362A2" w:rsidRPr="00304A35" w:rsidRDefault="00D362A2" w:rsidP="007D1A8F"/>
        </w:tc>
        <w:tc>
          <w:tcPr>
            <w:tcW w:w="4229" w:type="dxa"/>
          </w:tcPr>
          <w:p w14:paraId="54814449" w14:textId="77777777" w:rsidR="00D362A2" w:rsidRPr="00304A35" w:rsidRDefault="00D362A2" w:rsidP="007D1A8F"/>
        </w:tc>
      </w:tr>
    </w:tbl>
    <w:p w14:paraId="32F02421" w14:textId="77777777" w:rsidR="00D362A2" w:rsidRPr="00304A35" w:rsidRDefault="00D362A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685A7FD1" w14:textId="77777777" w:rsidR="00570E51" w:rsidRPr="00304A35" w:rsidRDefault="00570E51" w:rsidP="00570E51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304A35">
        <w:rPr>
          <w:color w:val="1F497D" w:themeColor="text2"/>
        </w:rPr>
        <w:t>conclusion</w:t>
      </w:r>
    </w:p>
    <w:p w14:paraId="0CA15640" w14:textId="77777777" w:rsidR="00570E51" w:rsidRPr="00304A35" w:rsidRDefault="00570E51" w:rsidP="00570E51">
      <w:pPr>
        <w:tabs>
          <w:tab w:val="left" w:pos="6096"/>
          <w:tab w:val="left" w:pos="6946"/>
        </w:tabs>
      </w:pPr>
      <w:r w:rsidRPr="00304A35">
        <w:t>Le présent document a été établi sur la base d’une solution de branche:</w:t>
      </w:r>
      <w:r w:rsidRPr="00304A35">
        <w:tab/>
      </w:r>
      <w:r w:rsidRPr="00304A35">
        <w:rPr>
          <w:rFonts w:ascii="Segoe UI Symbol" w:hAnsi="Segoe UI Symbol" w:cs="Segoe UI Symbol"/>
        </w:rPr>
        <w:t>☐</w:t>
      </w:r>
      <w:r w:rsidRPr="00304A35">
        <w:t xml:space="preserve"> Oui </w:t>
      </w:r>
      <w:r w:rsidRPr="00304A35">
        <w:tab/>
      </w:r>
      <w:r w:rsidRPr="00304A35">
        <w:rPr>
          <w:rFonts w:ascii="Segoe UI Symbol" w:hAnsi="Segoe UI Symbol" w:cs="Segoe UI Symbol"/>
        </w:rPr>
        <w:t>☒</w:t>
      </w:r>
      <w:r w:rsidRPr="00304A35">
        <w:t xml:space="preserve"> Non</w:t>
      </w:r>
    </w:p>
    <w:p w14:paraId="75DD7168" w14:textId="77777777" w:rsidR="00570E51" w:rsidRPr="00304A35" w:rsidRDefault="00570E51" w:rsidP="00570E51">
      <w:pPr>
        <w:tabs>
          <w:tab w:val="left" w:pos="6096"/>
          <w:tab w:val="left" w:pos="6946"/>
        </w:tabs>
      </w:pPr>
      <w:r w:rsidRPr="00304A35">
        <w:t>Le présent document a été transmis et expliqué aux collaboratrices et collaborateurs.</w:t>
      </w:r>
    </w:p>
    <w:p w14:paraId="023393A2" w14:textId="77777777" w:rsidR="00D13B1F" w:rsidRPr="00304A35" w:rsidRDefault="00D13B1F"/>
    <w:p w14:paraId="48CA211A" w14:textId="77777777" w:rsidR="00570E51" w:rsidRPr="00304A35" w:rsidRDefault="00570E51" w:rsidP="00570E51">
      <w:pPr>
        <w:tabs>
          <w:tab w:val="left" w:pos="6096"/>
          <w:tab w:val="left" w:pos="6946"/>
        </w:tabs>
      </w:pPr>
      <w:r w:rsidRPr="00304A35">
        <w:t>Personne responsable, signature et date : ___________________________</w:t>
      </w:r>
    </w:p>
    <w:p w14:paraId="0FB363BA" w14:textId="19A0CC4B" w:rsidR="00D13B1F" w:rsidRPr="00304A35" w:rsidRDefault="00D13B1F" w:rsidP="00570E51"/>
    <w:sectPr w:rsidR="00D13B1F" w:rsidRPr="00304A35" w:rsidSect="0002436F">
      <w:footerReference w:type="even" r:id="rId16"/>
      <w:headerReference w:type="first" r:id="rId17"/>
      <w:pgSz w:w="11906" w:h="16838" w:code="9"/>
      <w:pgMar w:top="1275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A62A" w14:textId="77777777" w:rsidR="0039733A" w:rsidRDefault="0039733A">
      <w:r>
        <w:separator/>
      </w:r>
    </w:p>
  </w:endnote>
  <w:endnote w:type="continuationSeparator" w:id="0">
    <w:p w14:paraId="4CE94D68" w14:textId="77777777" w:rsidR="0039733A" w:rsidRDefault="0039733A">
      <w:r>
        <w:continuationSeparator/>
      </w:r>
    </w:p>
  </w:endnote>
  <w:endnote w:type="continuationNotice" w:id="1">
    <w:p w14:paraId="433E134F" w14:textId="77777777" w:rsidR="0039733A" w:rsidRDefault="00397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299014"/>
      <w:docPartObj>
        <w:docPartGallery w:val="Page Numbers (Bottom of Page)"/>
        <w:docPartUnique/>
      </w:docPartObj>
    </w:sdtPr>
    <w:sdtEndPr/>
    <w:sdtContent>
      <w:p w14:paraId="0A79EAED" w14:textId="77777777" w:rsidR="00817415" w:rsidRDefault="008174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12</w:t>
        </w:r>
        <w:r>
          <w:fldChar w:fldCharType="end"/>
        </w:r>
      </w:p>
    </w:sdtContent>
  </w:sdt>
  <w:p w14:paraId="023634EF" w14:textId="77777777" w:rsidR="00817415" w:rsidRDefault="00817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F5F9" w14:textId="77777777" w:rsidR="0039733A" w:rsidRDefault="0039733A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56049C4C" w14:textId="77777777" w:rsidR="0039733A" w:rsidRDefault="0039733A">
      <w:r>
        <w:continuationSeparator/>
      </w:r>
    </w:p>
  </w:footnote>
  <w:footnote w:type="continuationNotice" w:id="1">
    <w:p w14:paraId="647F0783" w14:textId="77777777" w:rsidR="0039733A" w:rsidRDefault="00397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832" w:type="dxa"/>
      <w:tblInd w:w="-510" w:type="dxa"/>
      <w:tblLayout w:type="fixed"/>
      <w:tblLook w:val="01E0" w:firstRow="1" w:lastRow="1" w:firstColumn="1" w:lastColumn="1" w:noHBand="0" w:noVBand="0"/>
    </w:tblPr>
    <w:tblGrid>
      <w:gridCol w:w="5755"/>
      <w:gridCol w:w="5755"/>
      <w:gridCol w:w="5755"/>
      <w:gridCol w:w="5567"/>
    </w:tblGrid>
    <w:tr w:rsidR="00817415" w14:paraId="454BF399" w14:textId="77777777" w:rsidTr="009F0CBD">
      <w:trPr>
        <w:cantSplit/>
        <w:trHeight w:hRule="exact" w:val="1985"/>
      </w:trPr>
      <w:tc>
        <w:tcPr>
          <w:tcW w:w="5755" w:type="dxa"/>
        </w:tcPr>
        <w:p w14:paraId="336B3B4E" w14:textId="1D9DDF68" w:rsidR="00817415" w:rsidRDefault="00817415" w:rsidP="009F0CBD">
          <w:pPr>
            <w:tabs>
              <w:tab w:val="left" w:pos="2295"/>
              <w:tab w:val="left" w:pos="5086"/>
            </w:tabs>
            <w:rPr>
              <w:noProof/>
              <w:lang w:eastAsia="fr-CH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7456" behindDoc="0" locked="0" layoutInCell="1" allowOverlap="1" wp14:anchorId="1827467C" wp14:editId="35C7B866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9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B4BF6">
            <w:tab/>
          </w:r>
        </w:p>
      </w:tc>
      <w:tc>
        <w:tcPr>
          <w:tcW w:w="5755" w:type="dxa"/>
        </w:tcPr>
        <w:p w14:paraId="123E215B" w14:textId="15153C66" w:rsidR="00817415" w:rsidRDefault="0091707D" w:rsidP="0050469F">
          <w:pPr>
            <w:pStyle w:val="zzKopfDept"/>
            <w:spacing w:after="0" w:line="240" w:lineRule="auto"/>
            <w:rPr>
              <w:lang w:val="fr-CH"/>
            </w:rPr>
          </w:pPr>
          <w:r w:rsidRPr="0091707D">
            <w:rPr>
              <w:lang w:val="fr-CH"/>
            </w:rPr>
            <w:t xml:space="preserve">Basé sur </w:t>
          </w:r>
          <w:r w:rsidR="0050469F">
            <w:rPr>
              <w:lang w:val="fr-CH"/>
            </w:rPr>
            <w:t xml:space="preserve">les conditions cadres régissant les camps </w:t>
          </w:r>
        </w:p>
        <w:p w14:paraId="6ABAC023" w14:textId="5D8E2166" w:rsidR="0050469F" w:rsidRPr="0050469F" w:rsidRDefault="0050469F" w:rsidP="0050469F">
          <w:pPr>
            <w:pStyle w:val="zzKopfDept"/>
            <w:spacing w:after="0" w:line="240" w:lineRule="auto"/>
            <w:rPr>
              <w:lang w:val="fr-CH"/>
            </w:rPr>
          </w:pPr>
          <w:r w:rsidRPr="006328DF">
            <w:rPr>
              <w:lang w:val="fr-CH"/>
            </w:rPr>
            <w:t>Dans les domaines de la culture des loisirs et du sport</w:t>
          </w:r>
        </w:p>
        <w:p w14:paraId="74925149" w14:textId="77777777" w:rsidR="00817415" w:rsidRPr="006B4BF6" w:rsidRDefault="00817415" w:rsidP="0091707D">
          <w:pPr>
            <w:pStyle w:val="zzKopfDept"/>
            <w:spacing w:after="0" w:line="240" w:lineRule="auto"/>
            <w:rPr>
              <w:lang w:val="fr-CH"/>
            </w:rPr>
          </w:pPr>
        </w:p>
        <w:p w14:paraId="785ADFB8" w14:textId="063F0E09" w:rsidR="00817415" w:rsidRPr="006B4BF6" w:rsidRDefault="0091707D" w:rsidP="0091707D">
          <w:pPr>
            <w:pStyle w:val="zzKopfDept"/>
            <w:spacing w:after="0" w:line="240" w:lineRule="auto"/>
            <w:rPr>
              <w:lang w:val="fr-CH"/>
            </w:rPr>
          </w:pPr>
          <w:r w:rsidRPr="0091707D">
            <w:rPr>
              <w:lang w:val="fr-CH"/>
            </w:rPr>
            <w:t>En tenant compte du modèle de plan de protection</w:t>
          </w:r>
        </w:p>
        <w:p w14:paraId="33CEF5BB" w14:textId="2A0552AF" w:rsidR="00817415" w:rsidRPr="0050469F" w:rsidRDefault="0091707D" w:rsidP="0091707D">
          <w:pPr>
            <w:pStyle w:val="zzKopfDept"/>
            <w:spacing w:after="0" w:line="240" w:lineRule="auto"/>
            <w:rPr>
              <w:b/>
              <w:lang w:val="fr-CH"/>
            </w:rPr>
          </w:pPr>
          <w:r w:rsidRPr="0050469F">
            <w:rPr>
              <w:b/>
              <w:lang w:val="fr-CH"/>
            </w:rPr>
            <w:t>de l’Eglise évangélique réformée du canton de Zurich</w:t>
          </w:r>
        </w:p>
      </w:tc>
      <w:tc>
        <w:tcPr>
          <w:tcW w:w="5755" w:type="dxa"/>
        </w:tcPr>
        <w:p w14:paraId="3988A313" w14:textId="32604CB3" w:rsidR="00817415" w:rsidRPr="00073176" w:rsidRDefault="00817415" w:rsidP="00E9513B">
          <w:pPr>
            <w:tabs>
              <w:tab w:val="left" w:pos="5086"/>
            </w:tabs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6432" behindDoc="0" locked="0" layoutInCell="1" allowOverlap="1" wp14:anchorId="299541B8" wp14:editId="72CA957A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 w:rsidRPr="00073176">
            <w:rPr>
              <w:noProof/>
              <w:sz w:val="15"/>
              <w:szCs w:val="20"/>
              <w:lang w:eastAsia="de-CH"/>
            </w:rPr>
            <w:t xml:space="preserve"> </w:t>
          </w:r>
        </w:p>
      </w:tc>
      <w:tc>
        <w:tcPr>
          <w:tcW w:w="5567" w:type="dxa"/>
        </w:tcPr>
        <w:p w14:paraId="3E3D0094" w14:textId="7B222D80" w:rsidR="00817415" w:rsidRPr="008B2F1D" w:rsidRDefault="00817415" w:rsidP="00C763B6">
          <w:pPr>
            <w:pStyle w:val="zzKopfOE"/>
            <w:rPr>
              <w:lang w:val="fr-CH"/>
            </w:rPr>
          </w:pPr>
        </w:p>
      </w:tc>
    </w:tr>
  </w:tbl>
  <w:p w14:paraId="0DCD1984" w14:textId="62560E19" w:rsidR="00817415" w:rsidRPr="00C763B6" w:rsidRDefault="00817415" w:rsidP="00C763B6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1FEC3467" wp14:editId="217B4CAF">
          <wp:simplePos x="0" y="0"/>
          <wp:positionH relativeFrom="column">
            <wp:posOffset>-520577</wp:posOffset>
          </wp:positionH>
          <wp:positionV relativeFrom="paragraph">
            <wp:posOffset>-1562622</wp:posOffset>
          </wp:positionV>
          <wp:extent cx="1720734" cy="1549021"/>
          <wp:effectExtent l="0" t="0" r="0" b="0"/>
          <wp:wrapNone/>
          <wp:docPr id="34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611" cy="155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281"/>
    <w:multiLevelType w:val="hybridMultilevel"/>
    <w:tmpl w:val="C6BA6E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6B8"/>
    <w:multiLevelType w:val="hybridMultilevel"/>
    <w:tmpl w:val="D9B450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18A"/>
    <w:multiLevelType w:val="hybridMultilevel"/>
    <w:tmpl w:val="E928283A"/>
    <w:lvl w:ilvl="0" w:tplc="117E6F6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6D85"/>
    <w:multiLevelType w:val="hybridMultilevel"/>
    <w:tmpl w:val="7D22F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7664"/>
    <w:multiLevelType w:val="hybridMultilevel"/>
    <w:tmpl w:val="CFD0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1D1E"/>
    <w:multiLevelType w:val="hybridMultilevel"/>
    <w:tmpl w:val="6EC4BD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0"/>
  </w:num>
  <w:num w:numId="5">
    <w:abstractNumId w:val="23"/>
  </w:num>
  <w:num w:numId="6">
    <w:abstractNumId w:val="11"/>
  </w:num>
  <w:num w:numId="7">
    <w:abstractNumId w:val="15"/>
  </w:num>
  <w:num w:numId="8">
    <w:abstractNumId w:val="21"/>
  </w:num>
  <w:num w:numId="9">
    <w:abstractNumId w:val="1"/>
  </w:num>
  <w:num w:numId="10">
    <w:abstractNumId w:val="13"/>
  </w:num>
  <w:num w:numId="11">
    <w:abstractNumId w:val="4"/>
  </w:num>
  <w:num w:numId="12">
    <w:abstractNumId w:val="22"/>
  </w:num>
  <w:num w:numId="13">
    <w:abstractNumId w:val="8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14"/>
  </w:num>
  <w:num w:numId="19">
    <w:abstractNumId w:val="7"/>
  </w:num>
  <w:num w:numId="20">
    <w:abstractNumId w:val="12"/>
  </w:num>
  <w:num w:numId="21">
    <w:abstractNumId w:val="19"/>
  </w:num>
  <w:num w:numId="22">
    <w:abstractNumId w:val="3"/>
  </w:num>
  <w:num w:numId="23">
    <w:abstractNumId w:val="5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1F"/>
    <w:rsid w:val="00012A52"/>
    <w:rsid w:val="00020AD1"/>
    <w:rsid w:val="00021380"/>
    <w:rsid w:val="000224A9"/>
    <w:rsid w:val="0002436F"/>
    <w:rsid w:val="000308A6"/>
    <w:rsid w:val="00062834"/>
    <w:rsid w:val="00064CBD"/>
    <w:rsid w:val="00065829"/>
    <w:rsid w:val="00072505"/>
    <w:rsid w:val="00073176"/>
    <w:rsid w:val="000775C7"/>
    <w:rsid w:val="000854E6"/>
    <w:rsid w:val="00090F57"/>
    <w:rsid w:val="000B3519"/>
    <w:rsid w:val="000B53E5"/>
    <w:rsid w:val="000C5D13"/>
    <w:rsid w:val="000C6184"/>
    <w:rsid w:val="000D1C28"/>
    <w:rsid w:val="000D57D6"/>
    <w:rsid w:val="000D61E2"/>
    <w:rsid w:val="000D630B"/>
    <w:rsid w:val="000E1B28"/>
    <w:rsid w:val="000E7B55"/>
    <w:rsid w:val="000F7C09"/>
    <w:rsid w:val="00112AD7"/>
    <w:rsid w:val="0011599C"/>
    <w:rsid w:val="0011721D"/>
    <w:rsid w:val="00117511"/>
    <w:rsid w:val="00130F39"/>
    <w:rsid w:val="001351FF"/>
    <w:rsid w:val="00140203"/>
    <w:rsid w:val="001404E8"/>
    <w:rsid w:val="00150BCA"/>
    <w:rsid w:val="00154FB8"/>
    <w:rsid w:val="001636A6"/>
    <w:rsid w:val="00166897"/>
    <w:rsid w:val="00170D7E"/>
    <w:rsid w:val="00177186"/>
    <w:rsid w:val="0018198E"/>
    <w:rsid w:val="00182643"/>
    <w:rsid w:val="00187226"/>
    <w:rsid w:val="0019173C"/>
    <w:rsid w:val="00193105"/>
    <w:rsid w:val="001A471F"/>
    <w:rsid w:val="001A4E10"/>
    <w:rsid w:val="001A52EB"/>
    <w:rsid w:val="001A7096"/>
    <w:rsid w:val="001B68C9"/>
    <w:rsid w:val="001B6A1E"/>
    <w:rsid w:val="001C36EE"/>
    <w:rsid w:val="001E1447"/>
    <w:rsid w:val="001E19B3"/>
    <w:rsid w:val="001F3B61"/>
    <w:rsid w:val="001F5164"/>
    <w:rsid w:val="0020515E"/>
    <w:rsid w:val="0021302E"/>
    <w:rsid w:val="00213934"/>
    <w:rsid w:val="00220A9A"/>
    <w:rsid w:val="00230524"/>
    <w:rsid w:val="00241311"/>
    <w:rsid w:val="002424A0"/>
    <w:rsid w:val="002447F3"/>
    <w:rsid w:val="00244A7C"/>
    <w:rsid w:val="002533DD"/>
    <w:rsid w:val="002537DD"/>
    <w:rsid w:val="00276D76"/>
    <w:rsid w:val="00284C5B"/>
    <w:rsid w:val="00294364"/>
    <w:rsid w:val="002976C6"/>
    <w:rsid w:val="002A6C86"/>
    <w:rsid w:val="002B460C"/>
    <w:rsid w:val="002B6A72"/>
    <w:rsid w:val="002B7AF9"/>
    <w:rsid w:val="002C2CD1"/>
    <w:rsid w:val="002C414D"/>
    <w:rsid w:val="002D10D7"/>
    <w:rsid w:val="002E20C4"/>
    <w:rsid w:val="002F14D3"/>
    <w:rsid w:val="002F5B56"/>
    <w:rsid w:val="002F6E40"/>
    <w:rsid w:val="00304A35"/>
    <w:rsid w:val="003124B8"/>
    <w:rsid w:val="003170C8"/>
    <w:rsid w:val="003173A0"/>
    <w:rsid w:val="003224A1"/>
    <w:rsid w:val="00323947"/>
    <w:rsid w:val="00324BEF"/>
    <w:rsid w:val="00330FC6"/>
    <w:rsid w:val="0033142D"/>
    <w:rsid w:val="0033466A"/>
    <w:rsid w:val="00336232"/>
    <w:rsid w:val="00340E63"/>
    <w:rsid w:val="00344ADB"/>
    <w:rsid w:val="00346049"/>
    <w:rsid w:val="0035423D"/>
    <w:rsid w:val="0036443B"/>
    <w:rsid w:val="003720A5"/>
    <w:rsid w:val="00374427"/>
    <w:rsid w:val="00374D3B"/>
    <w:rsid w:val="003825A8"/>
    <w:rsid w:val="003970E2"/>
    <w:rsid w:val="0039733A"/>
    <w:rsid w:val="003A16EA"/>
    <w:rsid w:val="003A1778"/>
    <w:rsid w:val="003A4454"/>
    <w:rsid w:val="003A50C7"/>
    <w:rsid w:val="003A5B78"/>
    <w:rsid w:val="003B5BEB"/>
    <w:rsid w:val="003C1EC4"/>
    <w:rsid w:val="003C6021"/>
    <w:rsid w:val="003C7584"/>
    <w:rsid w:val="003D3DEF"/>
    <w:rsid w:val="003D3F76"/>
    <w:rsid w:val="003E652B"/>
    <w:rsid w:val="003E668F"/>
    <w:rsid w:val="003E7EE6"/>
    <w:rsid w:val="003F05E7"/>
    <w:rsid w:val="003F4643"/>
    <w:rsid w:val="003F49B0"/>
    <w:rsid w:val="003F590B"/>
    <w:rsid w:val="00400782"/>
    <w:rsid w:val="00402E71"/>
    <w:rsid w:val="00412772"/>
    <w:rsid w:val="004171CF"/>
    <w:rsid w:val="00420F06"/>
    <w:rsid w:val="00421A61"/>
    <w:rsid w:val="004267F2"/>
    <w:rsid w:val="00427F39"/>
    <w:rsid w:val="00431840"/>
    <w:rsid w:val="00431E90"/>
    <w:rsid w:val="004348EB"/>
    <w:rsid w:val="0043590B"/>
    <w:rsid w:val="00436DB1"/>
    <w:rsid w:val="00442E29"/>
    <w:rsid w:val="00444D5F"/>
    <w:rsid w:val="00451D91"/>
    <w:rsid w:val="00452F23"/>
    <w:rsid w:val="004538DC"/>
    <w:rsid w:val="004551C6"/>
    <w:rsid w:val="004564BB"/>
    <w:rsid w:val="00460CBF"/>
    <w:rsid w:val="00461988"/>
    <w:rsid w:val="004941FB"/>
    <w:rsid w:val="00494C8C"/>
    <w:rsid w:val="00496D8B"/>
    <w:rsid w:val="00497F10"/>
    <w:rsid w:val="004A341F"/>
    <w:rsid w:val="004A6E48"/>
    <w:rsid w:val="004C77CA"/>
    <w:rsid w:val="004D01B7"/>
    <w:rsid w:val="004D200F"/>
    <w:rsid w:val="004D5452"/>
    <w:rsid w:val="004E1D6C"/>
    <w:rsid w:val="004E5C55"/>
    <w:rsid w:val="004F0D46"/>
    <w:rsid w:val="004F3DF2"/>
    <w:rsid w:val="0050158D"/>
    <w:rsid w:val="0050333F"/>
    <w:rsid w:val="0050469F"/>
    <w:rsid w:val="005134ED"/>
    <w:rsid w:val="00526460"/>
    <w:rsid w:val="00527E0B"/>
    <w:rsid w:val="005313A4"/>
    <w:rsid w:val="005346C9"/>
    <w:rsid w:val="0053703A"/>
    <w:rsid w:val="005460CD"/>
    <w:rsid w:val="00563652"/>
    <w:rsid w:val="00570E51"/>
    <w:rsid w:val="00583286"/>
    <w:rsid w:val="0058459D"/>
    <w:rsid w:val="005862D6"/>
    <w:rsid w:val="0059137E"/>
    <w:rsid w:val="005A21D0"/>
    <w:rsid w:val="005A47A5"/>
    <w:rsid w:val="005A48F0"/>
    <w:rsid w:val="005A4F88"/>
    <w:rsid w:val="005B00B7"/>
    <w:rsid w:val="005C2291"/>
    <w:rsid w:val="005C615B"/>
    <w:rsid w:val="005C69F7"/>
    <w:rsid w:val="005D27AB"/>
    <w:rsid w:val="005D3475"/>
    <w:rsid w:val="005D48A7"/>
    <w:rsid w:val="0060737C"/>
    <w:rsid w:val="006230FE"/>
    <w:rsid w:val="006325D5"/>
    <w:rsid w:val="006328DF"/>
    <w:rsid w:val="00634320"/>
    <w:rsid w:val="00636430"/>
    <w:rsid w:val="00650C80"/>
    <w:rsid w:val="00651DD3"/>
    <w:rsid w:val="00653E98"/>
    <w:rsid w:val="0065433A"/>
    <w:rsid w:val="00656B9A"/>
    <w:rsid w:val="00665A70"/>
    <w:rsid w:val="00666BEA"/>
    <w:rsid w:val="00667198"/>
    <w:rsid w:val="00675101"/>
    <w:rsid w:val="00676BE3"/>
    <w:rsid w:val="0068018B"/>
    <w:rsid w:val="00680CB1"/>
    <w:rsid w:val="00686F1A"/>
    <w:rsid w:val="0069772E"/>
    <w:rsid w:val="006A04EC"/>
    <w:rsid w:val="006A3129"/>
    <w:rsid w:val="006A6EC9"/>
    <w:rsid w:val="006B2156"/>
    <w:rsid w:val="006B29B3"/>
    <w:rsid w:val="006B3E9B"/>
    <w:rsid w:val="006C0C16"/>
    <w:rsid w:val="006C4173"/>
    <w:rsid w:val="006C73F8"/>
    <w:rsid w:val="006C7464"/>
    <w:rsid w:val="006D3BF0"/>
    <w:rsid w:val="006D5E00"/>
    <w:rsid w:val="006D6509"/>
    <w:rsid w:val="006D7844"/>
    <w:rsid w:val="006E1A80"/>
    <w:rsid w:val="006E1C03"/>
    <w:rsid w:val="006F59D9"/>
    <w:rsid w:val="00700B78"/>
    <w:rsid w:val="00702766"/>
    <w:rsid w:val="0070575C"/>
    <w:rsid w:val="00710925"/>
    <w:rsid w:val="0071779D"/>
    <w:rsid w:val="00717CE4"/>
    <w:rsid w:val="00730854"/>
    <w:rsid w:val="00734DD7"/>
    <w:rsid w:val="00740137"/>
    <w:rsid w:val="00740659"/>
    <w:rsid w:val="00742F39"/>
    <w:rsid w:val="0075753E"/>
    <w:rsid w:val="00762B7A"/>
    <w:rsid w:val="00774415"/>
    <w:rsid w:val="007751D9"/>
    <w:rsid w:val="00782967"/>
    <w:rsid w:val="00783C16"/>
    <w:rsid w:val="0078711C"/>
    <w:rsid w:val="00791F58"/>
    <w:rsid w:val="00793CF9"/>
    <w:rsid w:val="00797730"/>
    <w:rsid w:val="007A0960"/>
    <w:rsid w:val="007A276D"/>
    <w:rsid w:val="007A3EE0"/>
    <w:rsid w:val="007A5826"/>
    <w:rsid w:val="007A5FDD"/>
    <w:rsid w:val="007B77B2"/>
    <w:rsid w:val="007C6471"/>
    <w:rsid w:val="007D1A8F"/>
    <w:rsid w:val="007D27C2"/>
    <w:rsid w:val="007D3147"/>
    <w:rsid w:val="007F17B2"/>
    <w:rsid w:val="00803946"/>
    <w:rsid w:val="00810811"/>
    <w:rsid w:val="008130B4"/>
    <w:rsid w:val="00817415"/>
    <w:rsid w:val="00817F31"/>
    <w:rsid w:val="00821F39"/>
    <w:rsid w:val="00822DA5"/>
    <w:rsid w:val="00825F9A"/>
    <w:rsid w:val="00826C18"/>
    <w:rsid w:val="0083045B"/>
    <w:rsid w:val="00832B7B"/>
    <w:rsid w:val="00836D5F"/>
    <w:rsid w:val="008379E8"/>
    <w:rsid w:val="00862FDC"/>
    <w:rsid w:val="00864A9A"/>
    <w:rsid w:val="00871062"/>
    <w:rsid w:val="00872561"/>
    <w:rsid w:val="00872614"/>
    <w:rsid w:val="00877682"/>
    <w:rsid w:val="00891027"/>
    <w:rsid w:val="008933E7"/>
    <w:rsid w:val="00895999"/>
    <w:rsid w:val="008A70C3"/>
    <w:rsid w:val="008B2F1D"/>
    <w:rsid w:val="008B3A10"/>
    <w:rsid w:val="008B4F43"/>
    <w:rsid w:val="008B5BC0"/>
    <w:rsid w:val="008C7123"/>
    <w:rsid w:val="008C7B47"/>
    <w:rsid w:val="008D782B"/>
    <w:rsid w:val="008E5E9D"/>
    <w:rsid w:val="008F1126"/>
    <w:rsid w:val="008F23AE"/>
    <w:rsid w:val="008F2720"/>
    <w:rsid w:val="008F661A"/>
    <w:rsid w:val="0090341B"/>
    <w:rsid w:val="00906724"/>
    <w:rsid w:val="0091620B"/>
    <w:rsid w:val="009165B2"/>
    <w:rsid w:val="0091707D"/>
    <w:rsid w:val="0092763A"/>
    <w:rsid w:val="009322B7"/>
    <w:rsid w:val="009354E0"/>
    <w:rsid w:val="00952C57"/>
    <w:rsid w:val="00966EB4"/>
    <w:rsid w:val="0097024D"/>
    <w:rsid w:val="00976B41"/>
    <w:rsid w:val="0098625C"/>
    <w:rsid w:val="00991F99"/>
    <w:rsid w:val="00992F05"/>
    <w:rsid w:val="009A53C2"/>
    <w:rsid w:val="009B3313"/>
    <w:rsid w:val="009C1C15"/>
    <w:rsid w:val="009C2F78"/>
    <w:rsid w:val="009C3933"/>
    <w:rsid w:val="009D02F4"/>
    <w:rsid w:val="009D4B93"/>
    <w:rsid w:val="009D7FF6"/>
    <w:rsid w:val="009E1859"/>
    <w:rsid w:val="009E64E2"/>
    <w:rsid w:val="009E6F67"/>
    <w:rsid w:val="009F0CBD"/>
    <w:rsid w:val="009F540B"/>
    <w:rsid w:val="00A05143"/>
    <w:rsid w:val="00A056BB"/>
    <w:rsid w:val="00A061F5"/>
    <w:rsid w:val="00A07ADD"/>
    <w:rsid w:val="00A11F85"/>
    <w:rsid w:val="00A1343B"/>
    <w:rsid w:val="00A14E5A"/>
    <w:rsid w:val="00A165A6"/>
    <w:rsid w:val="00A205EB"/>
    <w:rsid w:val="00A35020"/>
    <w:rsid w:val="00A3536A"/>
    <w:rsid w:val="00A47D21"/>
    <w:rsid w:val="00A5386F"/>
    <w:rsid w:val="00A54CA3"/>
    <w:rsid w:val="00A55CD2"/>
    <w:rsid w:val="00A6071C"/>
    <w:rsid w:val="00A61667"/>
    <w:rsid w:val="00A66DA0"/>
    <w:rsid w:val="00A75423"/>
    <w:rsid w:val="00A83DB0"/>
    <w:rsid w:val="00A854EE"/>
    <w:rsid w:val="00A8747F"/>
    <w:rsid w:val="00A92EFE"/>
    <w:rsid w:val="00A96F86"/>
    <w:rsid w:val="00AA2832"/>
    <w:rsid w:val="00AB6AB3"/>
    <w:rsid w:val="00AB6F8B"/>
    <w:rsid w:val="00AC0B5C"/>
    <w:rsid w:val="00AC6031"/>
    <w:rsid w:val="00AD3551"/>
    <w:rsid w:val="00AD4F35"/>
    <w:rsid w:val="00AD69C1"/>
    <w:rsid w:val="00AE2626"/>
    <w:rsid w:val="00AE75B8"/>
    <w:rsid w:val="00AF44C4"/>
    <w:rsid w:val="00AF5A61"/>
    <w:rsid w:val="00B005F1"/>
    <w:rsid w:val="00B0449E"/>
    <w:rsid w:val="00B05148"/>
    <w:rsid w:val="00B07A32"/>
    <w:rsid w:val="00B12D72"/>
    <w:rsid w:val="00B21930"/>
    <w:rsid w:val="00B25203"/>
    <w:rsid w:val="00B25895"/>
    <w:rsid w:val="00B372D7"/>
    <w:rsid w:val="00B406E6"/>
    <w:rsid w:val="00B40BEE"/>
    <w:rsid w:val="00B41E53"/>
    <w:rsid w:val="00B43E1E"/>
    <w:rsid w:val="00B7016A"/>
    <w:rsid w:val="00B704CF"/>
    <w:rsid w:val="00B71619"/>
    <w:rsid w:val="00B72A73"/>
    <w:rsid w:val="00B75959"/>
    <w:rsid w:val="00B77F88"/>
    <w:rsid w:val="00B912FD"/>
    <w:rsid w:val="00B95E67"/>
    <w:rsid w:val="00B977E5"/>
    <w:rsid w:val="00BB1AF1"/>
    <w:rsid w:val="00BB6950"/>
    <w:rsid w:val="00BB7A02"/>
    <w:rsid w:val="00BD0705"/>
    <w:rsid w:val="00BE2CE7"/>
    <w:rsid w:val="00BE3554"/>
    <w:rsid w:val="00BF6061"/>
    <w:rsid w:val="00BF6ABC"/>
    <w:rsid w:val="00BF7A77"/>
    <w:rsid w:val="00C0419F"/>
    <w:rsid w:val="00C133BD"/>
    <w:rsid w:val="00C2224C"/>
    <w:rsid w:val="00C22EF2"/>
    <w:rsid w:val="00C27210"/>
    <w:rsid w:val="00C27F8C"/>
    <w:rsid w:val="00C308C2"/>
    <w:rsid w:val="00C31870"/>
    <w:rsid w:val="00C31E6F"/>
    <w:rsid w:val="00C45CC7"/>
    <w:rsid w:val="00C520AE"/>
    <w:rsid w:val="00C5402F"/>
    <w:rsid w:val="00C54EFF"/>
    <w:rsid w:val="00C55C82"/>
    <w:rsid w:val="00C63EE4"/>
    <w:rsid w:val="00C679D7"/>
    <w:rsid w:val="00C71574"/>
    <w:rsid w:val="00C762F2"/>
    <w:rsid w:val="00C763B6"/>
    <w:rsid w:val="00C81023"/>
    <w:rsid w:val="00C810B7"/>
    <w:rsid w:val="00C82358"/>
    <w:rsid w:val="00C869A8"/>
    <w:rsid w:val="00C90F3D"/>
    <w:rsid w:val="00C91879"/>
    <w:rsid w:val="00C9579C"/>
    <w:rsid w:val="00C96426"/>
    <w:rsid w:val="00CA29F7"/>
    <w:rsid w:val="00CA6BFB"/>
    <w:rsid w:val="00CA77BE"/>
    <w:rsid w:val="00CB2687"/>
    <w:rsid w:val="00CB596D"/>
    <w:rsid w:val="00CD64D2"/>
    <w:rsid w:val="00CF4F41"/>
    <w:rsid w:val="00CF5E85"/>
    <w:rsid w:val="00D06734"/>
    <w:rsid w:val="00D074ED"/>
    <w:rsid w:val="00D13B1F"/>
    <w:rsid w:val="00D141BE"/>
    <w:rsid w:val="00D15FE7"/>
    <w:rsid w:val="00D16332"/>
    <w:rsid w:val="00D20FAE"/>
    <w:rsid w:val="00D227CA"/>
    <w:rsid w:val="00D34299"/>
    <w:rsid w:val="00D362A2"/>
    <w:rsid w:val="00D3647C"/>
    <w:rsid w:val="00D46EC1"/>
    <w:rsid w:val="00D5364B"/>
    <w:rsid w:val="00D60EB5"/>
    <w:rsid w:val="00D71059"/>
    <w:rsid w:val="00D71B31"/>
    <w:rsid w:val="00D76030"/>
    <w:rsid w:val="00D77BA5"/>
    <w:rsid w:val="00D81665"/>
    <w:rsid w:val="00D83C04"/>
    <w:rsid w:val="00D842E4"/>
    <w:rsid w:val="00D858B9"/>
    <w:rsid w:val="00DA2E9E"/>
    <w:rsid w:val="00DA6786"/>
    <w:rsid w:val="00DA7185"/>
    <w:rsid w:val="00DC74F8"/>
    <w:rsid w:val="00DE474E"/>
    <w:rsid w:val="00DE5A51"/>
    <w:rsid w:val="00E0330A"/>
    <w:rsid w:val="00E050DA"/>
    <w:rsid w:val="00E07604"/>
    <w:rsid w:val="00E13633"/>
    <w:rsid w:val="00E16118"/>
    <w:rsid w:val="00E17CDD"/>
    <w:rsid w:val="00E43263"/>
    <w:rsid w:val="00E432B3"/>
    <w:rsid w:val="00E4352E"/>
    <w:rsid w:val="00E4458F"/>
    <w:rsid w:val="00E7014C"/>
    <w:rsid w:val="00E850D6"/>
    <w:rsid w:val="00E91C4A"/>
    <w:rsid w:val="00E9513B"/>
    <w:rsid w:val="00E95AD8"/>
    <w:rsid w:val="00E96BAE"/>
    <w:rsid w:val="00EA25F1"/>
    <w:rsid w:val="00EA41F4"/>
    <w:rsid w:val="00EA5A55"/>
    <w:rsid w:val="00EB0B7F"/>
    <w:rsid w:val="00EB1331"/>
    <w:rsid w:val="00ED1A5C"/>
    <w:rsid w:val="00ED474B"/>
    <w:rsid w:val="00ED5D02"/>
    <w:rsid w:val="00EE689A"/>
    <w:rsid w:val="00EF6523"/>
    <w:rsid w:val="00F03575"/>
    <w:rsid w:val="00F036FB"/>
    <w:rsid w:val="00F04EBD"/>
    <w:rsid w:val="00F0590C"/>
    <w:rsid w:val="00F12982"/>
    <w:rsid w:val="00F12C9D"/>
    <w:rsid w:val="00F15120"/>
    <w:rsid w:val="00F20282"/>
    <w:rsid w:val="00F21A1C"/>
    <w:rsid w:val="00F234C8"/>
    <w:rsid w:val="00F30F16"/>
    <w:rsid w:val="00F36AAB"/>
    <w:rsid w:val="00F42EAE"/>
    <w:rsid w:val="00F43277"/>
    <w:rsid w:val="00F6791F"/>
    <w:rsid w:val="00F7238B"/>
    <w:rsid w:val="00F7254E"/>
    <w:rsid w:val="00F75946"/>
    <w:rsid w:val="00F8101D"/>
    <w:rsid w:val="00F81ACE"/>
    <w:rsid w:val="00F82D5A"/>
    <w:rsid w:val="00FA6667"/>
    <w:rsid w:val="00FA6A27"/>
    <w:rsid w:val="00FB1BD2"/>
    <w:rsid w:val="00FB2B6D"/>
    <w:rsid w:val="00FB5ABB"/>
    <w:rsid w:val="00FB6BF9"/>
    <w:rsid w:val="00FC3A63"/>
    <w:rsid w:val="00FC4540"/>
    <w:rsid w:val="00FC6EC2"/>
    <w:rsid w:val="00FC7E38"/>
    <w:rsid w:val="00FD343F"/>
    <w:rsid w:val="00FD6574"/>
    <w:rsid w:val="00FD7BD1"/>
    <w:rsid w:val="00FE2C3B"/>
    <w:rsid w:val="00FF18C7"/>
    <w:rsid w:val="00FF1F8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4792FEB"/>
  <w15:docId w15:val="{C38C92A1-EC15-49D9-ADBE-ED55892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EC1"/>
    <w:pPr>
      <w:spacing w:after="120" w:line="260" w:lineRule="atLeast"/>
      <w:jc w:val="both"/>
    </w:pPr>
    <w:rPr>
      <w:rFonts w:ascii="Arial" w:hAnsi="Arial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table" w:customStyle="1" w:styleId="EinfacheTabelle12">
    <w:name w:val="Einfache Tabelle 12"/>
    <w:basedOn w:val="NormaleTabelle"/>
    <w:uiPriority w:val="41"/>
    <w:rsid w:val="00F67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6791F"/>
    <w:rPr>
      <w:color w:val="800080" w:themeColor="followedHyperlink"/>
      <w:u w:val="single"/>
    </w:rPr>
  </w:style>
  <w:style w:type="paragraph" w:customStyle="1" w:styleId="Grundtext">
    <w:name w:val="Grundtext"/>
    <w:basedOn w:val="Standard"/>
    <w:qFormat/>
    <w:rsid w:val="00B43E1E"/>
    <w:pPr>
      <w:tabs>
        <w:tab w:val="left" w:pos="227"/>
      </w:tabs>
      <w:spacing w:after="0" w:line="280" w:lineRule="atLeast"/>
      <w:jc w:val="left"/>
    </w:pPr>
    <w:rPr>
      <w:rFonts w:eastAsiaTheme="minorHAnsi" w:cstheme="minorBidi"/>
      <w:szCs w:val="22"/>
    </w:rPr>
  </w:style>
  <w:style w:type="table" w:customStyle="1" w:styleId="EinfacheTabelle13">
    <w:name w:val="Einfache Tabelle 13"/>
    <w:basedOn w:val="NormaleTabelle"/>
    <w:uiPriority w:val="41"/>
    <w:rsid w:val="00330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078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bejuso.ch/index.php?id=782&amp;L=1&amp;tx_refbejuso_pi1%5Bload%5D=7839&amp;cHash=1e5153e23baf92cf5fdf21fbd192223b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bag.admin.ch/bag/fr/home/krankheiten/ausbrueche-epidemien-pandemien/aktuelle-ausbrueche-epidemien/novel-cov/isolation-und-quarantaene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refbejuso.ch/fileadmin/user_upload/Downloads/Synodalrat/Coronavirus/INF_Rahmenvorgaben-Lager-Maerz_2021_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726123-34B8-4C9E-87F5-CD06AD9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9380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FÜR PRIVATE KINDERBETREUUNGSINSTITUTIONEN - Gesundheitsschutz in privaten Institutionen der familienergänzenden Kinderbetreuung bei COVID-19</vt:lpstr>
      <vt:lpstr>MERKBLATT FÜR PRIVATE KINDERBETREUUNGSINSTITUTIONEN - Gesundheitsschutz in privaten Institutionen der familienergänzenden Kinderbetreuung bei COVID-19</vt:lpstr>
    </vt:vector>
  </TitlesOfParts>
  <Company>SECO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PRIVATE KINDERBETREUUNGSINSTITUTIONEN - Gesundheitsschutz in privaten Institutionen der familienergänzenden Kinderbetreuung bei COVID-19</dc:title>
  <dc:creator>svc-fabawbfconv14</dc:creator>
  <cp:keywords>633.1-00001 \ COO.2101.104.4.3915782</cp:keywords>
  <dc:description>CDB-Vorlage V3: D-Protokoll.docx vom 29.12.2011 aktualisiert durch CDBiSator von UBit</dc:description>
  <cp:lastModifiedBy>Hänni Heidi</cp:lastModifiedBy>
  <cp:revision>2</cp:revision>
  <cp:lastPrinted>2020-04-01T08:19:00Z</cp:lastPrinted>
  <dcterms:created xsi:type="dcterms:W3CDTF">2021-05-31T20:29:00Z</dcterms:created>
  <dcterms:modified xsi:type="dcterms:W3CDTF">2021-05-31T20:29:00Z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